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98F18" w14:textId="77777777" w:rsidR="001E23EC" w:rsidRPr="0042729F" w:rsidRDefault="001E23EC" w:rsidP="001E23EC">
      <w:pPr>
        <w:pStyle w:val="Heading1"/>
        <w:spacing w:before="72"/>
        <w:ind w:left="2789" w:right="2944"/>
        <w:jc w:val="center"/>
        <w:rPr>
          <w:rFonts w:ascii="Arial" w:hAnsi="Arial" w:cs="Arial"/>
          <w:b/>
          <w:bCs/>
          <w:color w:val="auto"/>
          <w:sz w:val="24"/>
          <w:szCs w:val="24"/>
        </w:rPr>
      </w:pPr>
      <w:r w:rsidRPr="0042729F">
        <w:rPr>
          <w:rFonts w:ascii="Arial" w:hAnsi="Arial" w:cs="Arial"/>
          <w:b/>
          <w:bCs/>
          <w:color w:val="auto"/>
          <w:sz w:val="24"/>
          <w:szCs w:val="24"/>
        </w:rPr>
        <w:t>SPECIAL PROVISIONS</w:t>
      </w:r>
    </w:p>
    <w:p w14:paraId="42833860" w14:textId="77777777" w:rsidR="001E23EC" w:rsidRPr="0042729F" w:rsidRDefault="001E23EC" w:rsidP="001E23EC">
      <w:pPr>
        <w:pStyle w:val="BodyText"/>
        <w:spacing w:before="5"/>
        <w:rPr>
          <w:b/>
        </w:rPr>
      </w:pPr>
    </w:p>
    <w:p w14:paraId="3F169E9B" w14:textId="77777777" w:rsidR="001E23EC" w:rsidRPr="0042729F" w:rsidRDefault="001E23EC" w:rsidP="001E23EC">
      <w:pPr>
        <w:pStyle w:val="BodyText"/>
        <w:ind w:left="2789" w:right="2874"/>
        <w:jc w:val="center"/>
      </w:pPr>
      <w:r w:rsidRPr="0042729F">
        <w:t>FOR THE</w:t>
      </w:r>
    </w:p>
    <w:p w14:paraId="61CF7114" w14:textId="77777777" w:rsidR="001E23EC" w:rsidRPr="0042729F" w:rsidRDefault="001E23EC" w:rsidP="001E23EC">
      <w:pPr>
        <w:pStyle w:val="BodyText"/>
      </w:pPr>
    </w:p>
    <w:p w14:paraId="6E32051F" w14:textId="77777777" w:rsidR="001E23EC" w:rsidRPr="0042729F" w:rsidRDefault="001E23EC" w:rsidP="001E23EC">
      <w:pPr>
        <w:pStyle w:val="BodyText"/>
      </w:pPr>
    </w:p>
    <w:p w14:paraId="0FFB75F1" w14:textId="77777777" w:rsidR="001E23EC" w:rsidRPr="0042729F" w:rsidRDefault="001E23EC" w:rsidP="001E23EC">
      <w:pPr>
        <w:pStyle w:val="BodyText"/>
        <w:ind w:left="2789" w:right="2943"/>
        <w:jc w:val="center"/>
      </w:pPr>
      <w:r w:rsidRPr="0042729F">
        <w:t>TOWN OF FLORENCE PROJECT</w:t>
      </w:r>
    </w:p>
    <w:p w14:paraId="3CE865CF" w14:textId="77777777" w:rsidR="001E23EC" w:rsidRPr="0042729F" w:rsidRDefault="001E23EC" w:rsidP="001E23EC">
      <w:pPr>
        <w:pStyle w:val="BodyText"/>
      </w:pPr>
    </w:p>
    <w:p w14:paraId="3A968613" w14:textId="77777777" w:rsidR="001E23EC" w:rsidRPr="0042729F" w:rsidRDefault="001E23EC" w:rsidP="001E23EC">
      <w:pPr>
        <w:pStyle w:val="BodyText"/>
      </w:pPr>
    </w:p>
    <w:p w14:paraId="3BA25281" w14:textId="77777777" w:rsidR="001E23EC" w:rsidRPr="0042729F" w:rsidRDefault="001E23EC" w:rsidP="001E23EC">
      <w:pPr>
        <w:pStyle w:val="BodyText"/>
      </w:pPr>
    </w:p>
    <w:p w14:paraId="5D440344" w14:textId="77777777" w:rsidR="001E23EC" w:rsidRPr="0042729F" w:rsidRDefault="001E23EC" w:rsidP="001E23EC">
      <w:pPr>
        <w:pStyle w:val="BodyText"/>
        <w:spacing w:before="9"/>
      </w:pPr>
    </w:p>
    <w:p w14:paraId="153E30D5" w14:textId="77777777" w:rsidR="001E23EC" w:rsidRPr="0042729F" w:rsidRDefault="001E23EC" w:rsidP="001E23EC">
      <w:pPr>
        <w:pStyle w:val="BodyText"/>
        <w:ind w:left="2789" w:right="2946"/>
        <w:jc w:val="center"/>
      </w:pPr>
      <w:r w:rsidRPr="0042729F">
        <w:t>FLORENCE ARIZONA, PINAL COUNTY</w:t>
      </w:r>
    </w:p>
    <w:p w14:paraId="0DE408CA" w14:textId="77777777" w:rsidR="001E23EC" w:rsidRPr="0042729F" w:rsidRDefault="001E23EC" w:rsidP="001E23EC">
      <w:pPr>
        <w:pStyle w:val="BodyText"/>
      </w:pPr>
    </w:p>
    <w:p w14:paraId="0031E3B6" w14:textId="77777777" w:rsidR="001E23EC" w:rsidRPr="0042729F" w:rsidRDefault="001E23EC" w:rsidP="001E23EC">
      <w:pPr>
        <w:pStyle w:val="BodyText"/>
        <w:spacing w:before="217" w:line="343" w:lineRule="auto"/>
        <w:ind w:left="2789" w:right="2947"/>
        <w:jc w:val="center"/>
      </w:pPr>
      <w:r w:rsidRPr="0042729F">
        <w:t>HUNT HIGHWAY AT ATTAWAY ROAD</w:t>
      </w:r>
    </w:p>
    <w:p w14:paraId="14F964AF" w14:textId="77777777" w:rsidR="001E23EC" w:rsidRPr="0042729F" w:rsidRDefault="001E23EC" w:rsidP="001E23EC">
      <w:pPr>
        <w:pStyle w:val="BodyText"/>
      </w:pPr>
    </w:p>
    <w:p w14:paraId="3E983D75" w14:textId="77777777" w:rsidR="001E23EC" w:rsidRPr="0042729F" w:rsidRDefault="001E23EC" w:rsidP="001E23EC">
      <w:pPr>
        <w:pStyle w:val="BodyText"/>
      </w:pPr>
    </w:p>
    <w:p w14:paraId="717A75F8" w14:textId="77777777" w:rsidR="001E23EC" w:rsidRPr="0042729F" w:rsidRDefault="001E23EC" w:rsidP="001E23EC">
      <w:pPr>
        <w:pStyle w:val="BodyText"/>
      </w:pPr>
    </w:p>
    <w:p w14:paraId="020C8D8E" w14:textId="77777777" w:rsidR="001E23EC" w:rsidRPr="0042729F" w:rsidRDefault="001E23EC" w:rsidP="001E23EC">
      <w:pPr>
        <w:pStyle w:val="BodyText"/>
      </w:pPr>
    </w:p>
    <w:p w14:paraId="369F27C6" w14:textId="77777777" w:rsidR="001E23EC" w:rsidRPr="0042729F" w:rsidRDefault="001E23EC" w:rsidP="001E23EC">
      <w:pPr>
        <w:pStyle w:val="BodyText"/>
      </w:pPr>
    </w:p>
    <w:p w14:paraId="12C5B0B3" w14:textId="77777777" w:rsidR="001E23EC" w:rsidRPr="0042729F" w:rsidRDefault="001E23EC" w:rsidP="001E23EC">
      <w:pPr>
        <w:pStyle w:val="BodyText"/>
      </w:pPr>
    </w:p>
    <w:p w14:paraId="45187E5F" w14:textId="77777777" w:rsidR="001E23EC" w:rsidRPr="0042729F" w:rsidRDefault="001E23EC" w:rsidP="001E23EC">
      <w:pPr>
        <w:pStyle w:val="BodyText"/>
      </w:pPr>
    </w:p>
    <w:p w14:paraId="57B4D6F4" w14:textId="77777777" w:rsidR="001E23EC" w:rsidRPr="0042729F" w:rsidRDefault="001E23EC" w:rsidP="001E23EC">
      <w:pPr>
        <w:pStyle w:val="BodyText"/>
      </w:pPr>
    </w:p>
    <w:p w14:paraId="4FA743AE" w14:textId="77777777" w:rsidR="001E23EC" w:rsidRPr="0042729F" w:rsidRDefault="001E23EC" w:rsidP="001E23EC">
      <w:pPr>
        <w:pStyle w:val="Heading1"/>
        <w:spacing w:before="166"/>
        <w:ind w:left="2789" w:right="2943"/>
        <w:jc w:val="center"/>
        <w:rPr>
          <w:rFonts w:ascii="Arial" w:hAnsi="Arial" w:cs="Arial"/>
          <w:b/>
          <w:bCs/>
          <w:color w:val="auto"/>
          <w:sz w:val="24"/>
          <w:szCs w:val="24"/>
        </w:rPr>
      </w:pPr>
      <w:r w:rsidRPr="0042729F">
        <w:rPr>
          <w:rFonts w:ascii="Arial" w:hAnsi="Arial" w:cs="Arial"/>
          <w:b/>
          <w:bCs/>
          <w:color w:val="auto"/>
          <w:sz w:val="24"/>
          <w:szCs w:val="24"/>
        </w:rPr>
        <w:t>INTERSECTION IMPROVMENTS</w:t>
      </w:r>
    </w:p>
    <w:p w14:paraId="5EDC3969" w14:textId="77777777" w:rsidR="001E23EC" w:rsidRPr="0042729F" w:rsidRDefault="001E23EC" w:rsidP="001E23EC">
      <w:pPr>
        <w:pStyle w:val="BodyText"/>
        <w:rPr>
          <w:b/>
        </w:rPr>
      </w:pPr>
    </w:p>
    <w:p w14:paraId="41934AC2" w14:textId="77777777" w:rsidR="001E23EC" w:rsidRPr="0042729F" w:rsidRDefault="001E23EC" w:rsidP="001E23EC">
      <w:pPr>
        <w:pStyle w:val="BodyText"/>
        <w:rPr>
          <w:b/>
        </w:rPr>
      </w:pPr>
    </w:p>
    <w:p w14:paraId="4AA7D79B" w14:textId="77777777" w:rsidR="001E23EC" w:rsidRPr="0042729F" w:rsidRDefault="001E23EC" w:rsidP="001E23EC">
      <w:pPr>
        <w:pStyle w:val="BodyText"/>
        <w:rPr>
          <w:b/>
        </w:rPr>
      </w:pPr>
    </w:p>
    <w:p w14:paraId="24073B10" w14:textId="77777777" w:rsidR="001E23EC" w:rsidRPr="0042729F" w:rsidRDefault="001E23EC" w:rsidP="001E23EC">
      <w:pPr>
        <w:pStyle w:val="BodyText"/>
        <w:spacing w:before="2"/>
        <w:rPr>
          <w:b/>
        </w:rPr>
      </w:pPr>
    </w:p>
    <w:p w14:paraId="4471A1EA" w14:textId="77777777" w:rsidR="001E23EC" w:rsidRPr="0042729F" w:rsidRDefault="001E23EC" w:rsidP="001E23EC">
      <w:pPr>
        <w:ind w:left="151"/>
        <w:rPr>
          <w:b/>
          <w:sz w:val="24"/>
          <w:szCs w:val="24"/>
        </w:rPr>
      </w:pPr>
      <w:r w:rsidRPr="0042729F">
        <w:rPr>
          <w:b/>
          <w:sz w:val="24"/>
          <w:szCs w:val="24"/>
        </w:rPr>
        <w:t>PROPOSED WORK:</w:t>
      </w:r>
    </w:p>
    <w:p w14:paraId="565D6453" w14:textId="77777777" w:rsidR="001E23EC" w:rsidRPr="0042729F" w:rsidRDefault="001E23EC" w:rsidP="001E23EC">
      <w:pPr>
        <w:pStyle w:val="BodyText"/>
        <w:spacing w:before="182"/>
        <w:ind w:left="151" w:right="302"/>
        <w:jc w:val="both"/>
      </w:pPr>
      <w:r w:rsidRPr="0042729F">
        <w:t>The</w:t>
      </w:r>
      <w:r w:rsidRPr="0042729F">
        <w:rPr>
          <w:spacing w:val="-18"/>
        </w:rPr>
        <w:t xml:space="preserve"> </w:t>
      </w:r>
      <w:r w:rsidRPr="0042729F">
        <w:rPr>
          <w:spacing w:val="-3"/>
        </w:rPr>
        <w:t>proposed</w:t>
      </w:r>
      <w:r w:rsidRPr="0042729F">
        <w:rPr>
          <w:spacing w:val="-18"/>
        </w:rPr>
        <w:t xml:space="preserve"> </w:t>
      </w:r>
      <w:r w:rsidRPr="0042729F">
        <w:rPr>
          <w:spacing w:val="-3"/>
        </w:rPr>
        <w:t>project</w:t>
      </w:r>
      <w:r w:rsidRPr="0042729F">
        <w:rPr>
          <w:spacing w:val="-16"/>
        </w:rPr>
        <w:t xml:space="preserve"> </w:t>
      </w:r>
      <w:r w:rsidRPr="0042729F">
        <w:rPr>
          <w:spacing w:val="-3"/>
        </w:rPr>
        <w:t>is</w:t>
      </w:r>
      <w:r w:rsidRPr="0042729F">
        <w:rPr>
          <w:spacing w:val="-18"/>
        </w:rPr>
        <w:t xml:space="preserve"> </w:t>
      </w:r>
      <w:r w:rsidRPr="0042729F">
        <w:rPr>
          <w:spacing w:val="-3"/>
        </w:rPr>
        <w:t>located</w:t>
      </w:r>
      <w:r w:rsidRPr="0042729F">
        <w:rPr>
          <w:spacing w:val="-16"/>
        </w:rPr>
        <w:t xml:space="preserve"> </w:t>
      </w:r>
      <w:r w:rsidRPr="0042729F">
        <w:rPr>
          <w:spacing w:val="-3"/>
        </w:rPr>
        <w:t>in</w:t>
      </w:r>
      <w:r w:rsidRPr="0042729F">
        <w:rPr>
          <w:spacing w:val="-18"/>
        </w:rPr>
        <w:t xml:space="preserve"> </w:t>
      </w:r>
      <w:r w:rsidRPr="0042729F">
        <w:rPr>
          <w:spacing w:val="-3"/>
        </w:rPr>
        <w:t>Pinal</w:t>
      </w:r>
      <w:r w:rsidRPr="0042729F">
        <w:rPr>
          <w:spacing w:val="-17"/>
        </w:rPr>
        <w:t xml:space="preserve"> </w:t>
      </w:r>
      <w:r w:rsidRPr="0042729F">
        <w:rPr>
          <w:spacing w:val="-3"/>
        </w:rPr>
        <w:t>County</w:t>
      </w:r>
      <w:r w:rsidRPr="0042729F">
        <w:rPr>
          <w:spacing w:val="-19"/>
        </w:rPr>
        <w:t xml:space="preserve"> </w:t>
      </w:r>
      <w:r w:rsidRPr="0042729F">
        <w:t>at the intersection of</w:t>
      </w:r>
      <w:r w:rsidRPr="0042729F">
        <w:rPr>
          <w:spacing w:val="-18"/>
        </w:rPr>
        <w:t xml:space="preserve"> </w:t>
      </w:r>
      <w:r w:rsidRPr="0042729F">
        <w:rPr>
          <w:spacing w:val="-3"/>
        </w:rPr>
        <w:t xml:space="preserve">Hunt Highway and </w:t>
      </w:r>
      <w:r w:rsidRPr="0042729F">
        <w:rPr>
          <w:spacing w:val="-18"/>
        </w:rPr>
        <w:t xml:space="preserve">Attaway Road. Attaway Road crosses </w:t>
      </w:r>
      <w:r w:rsidRPr="0042729F">
        <w:rPr>
          <w:spacing w:val="-3"/>
        </w:rPr>
        <w:t>over</w:t>
      </w:r>
      <w:r w:rsidRPr="0042729F">
        <w:rPr>
          <w:spacing w:val="-18"/>
        </w:rPr>
        <w:t xml:space="preserve"> </w:t>
      </w:r>
      <w:r w:rsidRPr="0042729F">
        <w:rPr>
          <w:spacing w:val="-3"/>
        </w:rPr>
        <w:t>the</w:t>
      </w:r>
      <w:r w:rsidRPr="0042729F">
        <w:rPr>
          <w:spacing w:val="-17"/>
        </w:rPr>
        <w:t xml:space="preserve"> </w:t>
      </w:r>
      <w:r w:rsidRPr="0042729F">
        <w:rPr>
          <w:spacing w:val="-3"/>
        </w:rPr>
        <w:t>Bureau</w:t>
      </w:r>
      <w:r w:rsidRPr="0042729F">
        <w:rPr>
          <w:spacing w:val="-18"/>
        </w:rPr>
        <w:t xml:space="preserve"> </w:t>
      </w:r>
      <w:r w:rsidRPr="0042729F">
        <w:t>of</w:t>
      </w:r>
      <w:r w:rsidRPr="0042729F">
        <w:rPr>
          <w:spacing w:val="-16"/>
        </w:rPr>
        <w:t xml:space="preserve"> </w:t>
      </w:r>
      <w:r w:rsidRPr="0042729F">
        <w:rPr>
          <w:spacing w:val="-4"/>
        </w:rPr>
        <w:t xml:space="preserve">Indian </w:t>
      </w:r>
      <w:r w:rsidRPr="0042729F">
        <w:rPr>
          <w:spacing w:val="-3"/>
        </w:rPr>
        <w:t xml:space="preserve">Affairs </w:t>
      </w:r>
      <w:r w:rsidRPr="0042729F">
        <w:rPr>
          <w:spacing w:val="-2"/>
        </w:rPr>
        <w:t xml:space="preserve">San </w:t>
      </w:r>
      <w:r w:rsidRPr="0042729F">
        <w:rPr>
          <w:spacing w:val="-3"/>
        </w:rPr>
        <w:t xml:space="preserve">Carlos Irrigation Project (BIA SCIP) </w:t>
      </w:r>
      <w:r w:rsidRPr="0042729F">
        <w:rPr>
          <w:spacing w:val="-4"/>
        </w:rPr>
        <w:t>North Side Canal</w:t>
      </w:r>
      <w:r w:rsidRPr="0042729F">
        <w:t xml:space="preserve"> </w:t>
      </w:r>
      <w:r w:rsidRPr="0042729F">
        <w:rPr>
          <w:spacing w:val="-4"/>
        </w:rPr>
        <w:t xml:space="preserve">in </w:t>
      </w:r>
      <w:r w:rsidRPr="0042729F">
        <w:rPr>
          <w:spacing w:val="-3"/>
        </w:rPr>
        <w:t>Florence.</w:t>
      </w:r>
      <w:r w:rsidRPr="0042729F">
        <w:rPr>
          <w:spacing w:val="56"/>
        </w:rPr>
        <w:t xml:space="preserve"> </w:t>
      </w:r>
      <w:r w:rsidRPr="0042729F">
        <w:rPr>
          <w:spacing w:val="-3"/>
        </w:rPr>
        <w:t>The</w:t>
      </w:r>
      <w:r w:rsidRPr="0042729F">
        <w:rPr>
          <w:spacing w:val="-14"/>
        </w:rPr>
        <w:t xml:space="preserve"> </w:t>
      </w:r>
      <w:r w:rsidRPr="0042729F">
        <w:rPr>
          <w:spacing w:val="-3"/>
        </w:rPr>
        <w:t>proposed</w:t>
      </w:r>
      <w:r w:rsidRPr="0042729F">
        <w:rPr>
          <w:spacing w:val="-9"/>
        </w:rPr>
        <w:t xml:space="preserve"> </w:t>
      </w:r>
      <w:r w:rsidRPr="0042729F">
        <w:rPr>
          <w:spacing w:val="-3"/>
        </w:rPr>
        <w:t>work</w:t>
      </w:r>
      <w:r w:rsidRPr="0042729F">
        <w:rPr>
          <w:spacing w:val="-12"/>
        </w:rPr>
        <w:t xml:space="preserve"> </w:t>
      </w:r>
      <w:r w:rsidRPr="0042729F">
        <w:rPr>
          <w:spacing w:val="-4"/>
        </w:rPr>
        <w:t>consists</w:t>
      </w:r>
      <w:r w:rsidRPr="0042729F">
        <w:rPr>
          <w:spacing w:val="-12"/>
        </w:rPr>
        <w:t xml:space="preserve"> </w:t>
      </w:r>
      <w:r w:rsidRPr="0042729F">
        <w:t>of</w:t>
      </w:r>
      <w:r w:rsidRPr="0042729F">
        <w:rPr>
          <w:spacing w:val="-12"/>
        </w:rPr>
        <w:t xml:space="preserve"> widening the existing asphalt pavement at the intersection to provide dedicated left and right turn lanes, </w:t>
      </w:r>
      <w:r w:rsidRPr="0042729F">
        <w:rPr>
          <w:spacing w:val="-4"/>
        </w:rPr>
        <w:t xml:space="preserve">removing </w:t>
      </w:r>
      <w:r w:rsidRPr="0042729F">
        <w:rPr>
          <w:spacing w:val="-2"/>
        </w:rPr>
        <w:t xml:space="preserve">and </w:t>
      </w:r>
      <w:r w:rsidRPr="0042729F">
        <w:rPr>
          <w:spacing w:val="-3"/>
        </w:rPr>
        <w:t>replacing the asphaltic concrete (AC) pavement, mill and overly the</w:t>
      </w:r>
      <w:r w:rsidRPr="0042729F">
        <w:rPr>
          <w:spacing w:val="-12"/>
        </w:rPr>
        <w:t xml:space="preserve"> existing travel lanes, modifications to the existing traffic signal, signing and striping, install guardrail and end treatments, and other related work.</w:t>
      </w:r>
      <w:r w:rsidRPr="0042729F">
        <w:rPr>
          <w:spacing w:val="-3"/>
        </w:rPr>
        <w:t xml:space="preserve"> </w:t>
      </w:r>
    </w:p>
    <w:p w14:paraId="57DEA795" w14:textId="77777777" w:rsidR="001E23EC" w:rsidRPr="0042729F" w:rsidRDefault="001E23EC">
      <w:pPr>
        <w:rPr>
          <w:sz w:val="24"/>
          <w:szCs w:val="24"/>
        </w:rPr>
        <w:sectPr w:rsidR="001E23EC" w:rsidRPr="0042729F" w:rsidSect="00685693">
          <w:footerReference w:type="default" r:id="rId7"/>
          <w:headerReference w:type="first" r:id="rId8"/>
          <w:pgSz w:w="12240" w:h="15840"/>
          <w:pgMar w:top="720" w:right="720" w:bottom="720" w:left="720" w:header="720" w:footer="720" w:gutter="0"/>
          <w:cols w:space="720"/>
          <w:docGrid w:linePitch="360"/>
        </w:sectPr>
      </w:pPr>
    </w:p>
    <w:p w14:paraId="34DD1B2B" w14:textId="77777777" w:rsidR="001E23EC" w:rsidRPr="0042729F" w:rsidRDefault="001E23EC" w:rsidP="001E23EC">
      <w:pPr>
        <w:pStyle w:val="Heading1"/>
        <w:spacing w:before="82"/>
        <w:ind w:left="152"/>
        <w:rPr>
          <w:rFonts w:ascii="Arial" w:hAnsi="Arial" w:cs="Arial"/>
          <w:b/>
          <w:bCs/>
          <w:color w:val="auto"/>
          <w:sz w:val="24"/>
          <w:szCs w:val="24"/>
        </w:rPr>
      </w:pPr>
      <w:r w:rsidRPr="0042729F">
        <w:rPr>
          <w:rFonts w:ascii="Arial" w:hAnsi="Arial" w:cs="Arial"/>
          <w:b/>
          <w:bCs/>
          <w:color w:val="auto"/>
          <w:sz w:val="24"/>
          <w:szCs w:val="24"/>
        </w:rPr>
        <w:lastRenderedPageBreak/>
        <w:t>Specifications:</w:t>
      </w:r>
    </w:p>
    <w:p w14:paraId="2168008A" w14:textId="77777777" w:rsidR="001E23EC" w:rsidRPr="0042729F" w:rsidRDefault="001E23EC" w:rsidP="001E23EC">
      <w:pPr>
        <w:pStyle w:val="BodyText"/>
        <w:rPr>
          <w:b/>
        </w:rPr>
      </w:pPr>
    </w:p>
    <w:p w14:paraId="2DE95F4A" w14:textId="77777777" w:rsidR="001E23EC" w:rsidRPr="0042729F" w:rsidRDefault="001E23EC" w:rsidP="001E23EC">
      <w:pPr>
        <w:ind w:left="152" w:right="296"/>
        <w:rPr>
          <w:b/>
          <w:sz w:val="24"/>
          <w:szCs w:val="24"/>
        </w:rPr>
      </w:pPr>
      <w:r w:rsidRPr="0042729F">
        <w:rPr>
          <w:b/>
          <w:sz w:val="24"/>
          <w:szCs w:val="24"/>
        </w:rPr>
        <w:t>The</w:t>
      </w:r>
      <w:r w:rsidRPr="0042729F">
        <w:rPr>
          <w:b/>
          <w:spacing w:val="-8"/>
          <w:sz w:val="24"/>
          <w:szCs w:val="24"/>
        </w:rPr>
        <w:t xml:space="preserve"> </w:t>
      </w:r>
      <w:r w:rsidRPr="0042729F">
        <w:rPr>
          <w:b/>
          <w:sz w:val="24"/>
          <w:szCs w:val="24"/>
        </w:rPr>
        <w:t>work</w:t>
      </w:r>
      <w:r w:rsidRPr="0042729F">
        <w:rPr>
          <w:b/>
          <w:spacing w:val="-7"/>
          <w:sz w:val="24"/>
          <w:szCs w:val="24"/>
        </w:rPr>
        <w:t xml:space="preserve"> </w:t>
      </w:r>
      <w:r w:rsidRPr="0042729F">
        <w:rPr>
          <w:b/>
          <w:sz w:val="24"/>
          <w:szCs w:val="24"/>
        </w:rPr>
        <w:t>embraced</w:t>
      </w:r>
      <w:r w:rsidRPr="0042729F">
        <w:rPr>
          <w:b/>
          <w:spacing w:val="-8"/>
          <w:sz w:val="24"/>
          <w:szCs w:val="24"/>
        </w:rPr>
        <w:t xml:space="preserve"> </w:t>
      </w:r>
      <w:r w:rsidRPr="0042729F">
        <w:rPr>
          <w:b/>
          <w:spacing w:val="-3"/>
          <w:sz w:val="24"/>
          <w:szCs w:val="24"/>
        </w:rPr>
        <w:t>herein</w:t>
      </w:r>
      <w:r w:rsidRPr="0042729F">
        <w:rPr>
          <w:b/>
          <w:spacing w:val="-8"/>
          <w:sz w:val="24"/>
          <w:szCs w:val="24"/>
        </w:rPr>
        <w:t xml:space="preserve"> </w:t>
      </w:r>
      <w:r w:rsidRPr="0042729F">
        <w:rPr>
          <w:b/>
          <w:sz w:val="24"/>
          <w:szCs w:val="24"/>
        </w:rPr>
        <w:t>shall</w:t>
      </w:r>
      <w:r w:rsidRPr="0042729F">
        <w:rPr>
          <w:b/>
          <w:spacing w:val="-7"/>
          <w:sz w:val="24"/>
          <w:szCs w:val="24"/>
        </w:rPr>
        <w:t xml:space="preserve"> </w:t>
      </w:r>
      <w:r w:rsidRPr="0042729F">
        <w:rPr>
          <w:b/>
          <w:sz w:val="24"/>
          <w:szCs w:val="24"/>
        </w:rPr>
        <w:t>be</w:t>
      </w:r>
      <w:r w:rsidRPr="0042729F">
        <w:rPr>
          <w:b/>
          <w:spacing w:val="-7"/>
          <w:sz w:val="24"/>
          <w:szCs w:val="24"/>
        </w:rPr>
        <w:t xml:space="preserve"> </w:t>
      </w:r>
      <w:r w:rsidRPr="0042729F">
        <w:rPr>
          <w:b/>
          <w:spacing w:val="-3"/>
          <w:sz w:val="24"/>
          <w:szCs w:val="24"/>
        </w:rPr>
        <w:t>performed</w:t>
      </w:r>
      <w:r w:rsidRPr="0042729F">
        <w:rPr>
          <w:b/>
          <w:spacing w:val="-8"/>
          <w:sz w:val="24"/>
          <w:szCs w:val="24"/>
        </w:rPr>
        <w:t xml:space="preserve"> </w:t>
      </w:r>
      <w:r w:rsidRPr="0042729F">
        <w:rPr>
          <w:b/>
          <w:sz w:val="24"/>
          <w:szCs w:val="24"/>
        </w:rPr>
        <w:t>in</w:t>
      </w:r>
      <w:r w:rsidRPr="0042729F">
        <w:rPr>
          <w:b/>
          <w:spacing w:val="-8"/>
          <w:sz w:val="24"/>
          <w:szCs w:val="24"/>
        </w:rPr>
        <w:t xml:space="preserve"> </w:t>
      </w:r>
      <w:r w:rsidRPr="0042729F">
        <w:rPr>
          <w:b/>
          <w:spacing w:val="-3"/>
          <w:sz w:val="24"/>
          <w:szCs w:val="24"/>
        </w:rPr>
        <w:t>accordance</w:t>
      </w:r>
      <w:r w:rsidRPr="0042729F">
        <w:rPr>
          <w:b/>
          <w:spacing w:val="-7"/>
          <w:sz w:val="24"/>
          <w:szCs w:val="24"/>
        </w:rPr>
        <w:t xml:space="preserve"> </w:t>
      </w:r>
      <w:r w:rsidRPr="0042729F">
        <w:rPr>
          <w:b/>
          <w:sz w:val="24"/>
          <w:szCs w:val="24"/>
        </w:rPr>
        <w:t>with</w:t>
      </w:r>
      <w:r w:rsidRPr="0042729F">
        <w:rPr>
          <w:b/>
          <w:spacing w:val="-8"/>
          <w:sz w:val="24"/>
          <w:szCs w:val="24"/>
        </w:rPr>
        <w:t xml:space="preserve"> </w:t>
      </w:r>
      <w:r w:rsidRPr="0042729F">
        <w:rPr>
          <w:b/>
          <w:sz w:val="24"/>
          <w:szCs w:val="24"/>
        </w:rPr>
        <w:t>the</w:t>
      </w:r>
      <w:r w:rsidRPr="0042729F">
        <w:rPr>
          <w:b/>
          <w:spacing w:val="-7"/>
          <w:sz w:val="24"/>
          <w:szCs w:val="24"/>
        </w:rPr>
        <w:t xml:space="preserve"> </w:t>
      </w:r>
      <w:r w:rsidRPr="0042729F">
        <w:rPr>
          <w:b/>
          <w:spacing w:val="-3"/>
          <w:sz w:val="24"/>
          <w:szCs w:val="24"/>
        </w:rPr>
        <w:t>requirements</w:t>
      </w:r>
      <w:r w:rsidRPr="0042729F">
        <w:rPr>
          <w:b/>
          <w:spacing w:val="-7"/>
          <w:sz w:val="24"/>
          <w:szCs w:val="24"/>
        </w:rPr>
        <w:t xml:space="preserve"> </w:t>
      </w:r>
      <w:r w:rsidRPr="0042729F">
        <w:rPr>
          <w:b/>
          <w:sz w:val="24"/>
          <w:szCs w:val="24"/>
        </w:rPr>
        <w:t>of the following separate</w:t>
      </w:r>
      <w:r w:rsidRPr="0042729F">
        <w:rPr>
          <w:b/>
          <w:spacing w:val="-14"/>
          <w:sz w:val="24"/>
          <w:szCs w:val="24"/>
        </w:rPr>
        <w:t xml:space="preserve"> </w:t>
      </w:r>
      <w:r w:rsidRPr="0042729F">
        <w:rPr>
          <w:b/>
          <w:spacing w:val="-3"/>
          <w:sz w:val="24"/>
          <w:szCs w:val="24"/>
        </w:rPr>
        <w:t>documents:</w:t>
      </w:r>
    </w:p>
    <w:p w14:paraId="6CF9535A" w14:textId="77777777" w:rsidR="001E23EC" w:rsidRPr="0042729F" w:rsidRDefault="001E23EC" w:rsidP="001E23EC">
      <w:pPr>
        <w:pStyle w:val="BodyText"/>
        <w:rPr>
          <w:b/>
        </w:rPr>
      </w:pPr>
    </w:p>
    <w:p w14:paraId="33FF89C0" w14:textId="77777777" w:rsidR="001E23EC" w:rsidRPr="0042729F" w:rsidRDefault="001E23EC" w:rsidP="001E23EC">
      <w:pPr>
        <w:pStyle w:val="BodyText"/>
        <w:ind w:left="872" w:right="404" w:hanging="1"/>
      </w:pPr>
      <w:r w:rsidRPr="0042729F">
        <w:t>Arizona Department of Transportation, Standard Specifications for Road and Bridge Construction, Edition of</w:t>
      </w:r>
      <w:r w:rsidRPr="0042729F">
        <w:rPr>
          <w:spacing w:val="-2"/>
        </w:rPr>
        <w:t xml:space="preserve"> </w:t>
      </w:r>
      <w:r w:rsidRPr="0042729F">
        <w:t>2021,</w:t>
      </w:r>
    </w:p>
    <w:p w14:paraId="6D544D82" w14:textId="77777777" w:rsidR="001E23EC" w:rsidRPr="0042729F" w:rsidRDefault="001E23EC" w:rsidP="001E23EC">
      <w:pPr>
        <w:pStyle w:val="BodyText"/>
      </w:pPr>
    </w:p>
    <w:p w14:paraId="562E6E5C" w14:textId="77777777" w:rsidR="001E23EC" w:rsidRPr="0042729F" w:rsidRDefault="001E23EC" w:rsidP="001E23EC">
      <w:pPr>
        <w:pStyle w:val="BodyText"/>
        <w:ind w:left="872" w:right="577" w:hanging="1"/>
      </w:pPr>
      <w:r w:rsidRPr="0042729F">
        <w:t>Arizona Department of Transportation, Roadway Engineering Group, Construction Standard Drawings, listed in the project plans, and available on ADOT’s website,</w:t>
      </w:r>
    </w:p>
    <w:p w14:paraId="4E4C9C42" w14:textId="77777777" w:rsidR="001E23EC" w:rsidRPr="0042729F" w:rsidRDefault="001E23EC" w:rsidP="001E23EC">
      <w:pPr>
        <w:pStyle w:val="BodyText"/>
      </w:pPr>
    </w:p>
    <w:p w14:paraId="6C136BD6" w14:textId="77777777" w:rsidR="001E23EC" w:rsidRPr="0042729F" w:rsidRDefault="001E23EC" w:rsidP="001E23EC">
      <w:pPr>
        <w:pStyle w:val="BodyText"/>
        <w:ind w:left="872" w:hanging="1"/>
      </w:pPr>
      <w:r w:rsidRPr="0042729F">
        <w:rPr>
          <w:spacing w:val="-3"/>
        </w:rPr>
        <w:t xml:space="preserve">Arizona </w:t>
      </w:r>
      <w:r w:rsidRPr="0042729F">
        <w:t xml:space="preserve">Department of </w:t>
      </w:r>
      <w:r w:rsidRPr="0042729F">
        <w:rPr>
          <w:spacing w:val="-3"/>
        </w:rPr>
        <w:t xml:space="preserve">Transportation, Traffic </w:t>
      </w:r>
      <w:r w:rsidRPr="0042729F">
        <w:t xml:space="preserve">Group, Manual of </w:t>
      </w:r>
      <w:r w:rsidRPr="0042729F">
        <w:rPr>
          <w:spacing w:val="-3"/>
        </w:rPr>
        <w:t xml:space="preserve">Approved </w:t>
      </w:r>
      <w:r w:rsidRPr="0042729F">
        <w:t xml:space="preserve">Signs, </w:t>
      </w:r>
      <w:r w:rsidRPr="0042729F">
        <w:rPr>
          <w:spacing w:val="-3"/>
        </w:rPr>
        <w:t xml:space="preserve">available </w:t>
      </w:r>
      <w:r w:rsidRPr="0042729F">
        <w:t xml:space="preserve">on ADOT’s </w:t>
      </w:r>
      <w:r w:rsidRPr="0042729F">
        <w:rPr>
          <w:spacing w:val="-3"/>
        </w:rPr>
        <w:t>website,</w:t>
      </w:r>
    </w:p>
    <w:p w14:paraId="401CE51B" w14:textId="77777777" w:rsidR="001E23EC" w:rsidRPr="0042729F" w:rsidRDefault="001E23EC" w:rsidP="001E23EC">
      <w:pPr>
        <w:pStyle w:val="BodyText"/>
      </w:pPr>
    </w:p>
    <w:p w14:paraId="2F8E1A18" w14:textId="77777777" w:rsidR="001E23EC" w:rsidRPr="0042729F" w:rsidRDefault="001E23EC" w:rsidP="001E23EC">
      <w:pPr>
        <w:pStyle w:val="BodyText"/>
        <w:ind w:left="872" w:right="296" w:hanging="1"/>
      </w:pPr>
      <w:r w:rsidRPr="0042729F">
        <w:rPr>
          <w:spacing w:val="-3"/>
        </w:rPr>
        <w:t xml:space="preserve">Arizona </w:t>
      </w:r>
      <w:r w:rsidRPr="0042729F">
        <w:t xml:space="preserve">Department of </w:t>
      </w:r>
      <w:r w:rsidRPr="0042729F">
        <w:rPr>
          <w:spacing w:val="-3"/>
        </w:rPr>
        <w:t xml:space="preserve">Transportation, Traffic </w:t>
      </w:r>
      <w:r w:rsidRPr="0042729F">
        <w:t xml:space="preserve">Group, </w:t>
      </w:r>
      <w:r w:rsidRPr="0042729F">
        <w:rPr>
          <w:spacing w:val="-3"/>
        </w:rPr>
        <w:t xml:space="preserve">Traffic </w:t>
      </w:r>
      <w:r w:rsidRPr="0042729F">
        <w:t xml:space="preserve">Control </w:t>
      </w:r>
      <w:r w:rsidRPr="0042729F">
        <w:rPr>
          <w:spacing w:val="-3"/>
        </w:rPr>
        <w:t xml:space="preserve">Design Guidelines, </w:t>
      </w:r>
      <w:r w:rsidRPr="0042729F">
        <w:t xml:space="preserve">2019 </w:t>
      </w:r>
      <w:r w:rsidRPr="0042729F">
        <w:rPr>
          <w:spacing w:val="-3"/>
        </w:rPr>
        <w:t xml:space="preserve">Edition, available </w:t>
      </w:r>
      <w:r w:rsidRPr="0042729F">
        <w:t xml:space="preserve">on ADOT’s </w:t>
      </w:r>
      <w:r w:rsidRPr="0042729F">
        <w:rPr>
          <w:spacing w:val="-3"/>
        </w:rPr>
        <w:t>website,</w:t>
      </w:r>
    </w:p>
    <w:p w14:paraId="798BEA06" w14:textId="77777777" w:rsidR="001E23EC" w:rsidRPr="0042729F" w:rsidRDefault="001E23EC" w:rsidP="001E23EC">
      <w:pPr>
        <w:pStyle w:val="BodyText"/>
      </w:pPr>
    </w:p>
    <w:p w14:paraId="079DEA2F" w14:textId="77777777" w:rsidR="001E23EC" w:rsidRPr="0042729F" w:rsidRDefault="001E23EC" w:rsidP="001E23EC">
      <w:pPr>
        <w:pStyle w:val="BodyText"/>
        <w:ind w:left="871" w:right="195"/>
      </w:pPr>
      <w:r w:rsidRPr="0042729F">
        <w:t xml:space="preserve">Manual on </w:t>
      </w:r>
      <w:r w:rsidRPr="0042729F">
        <w:rPr>
          <w:spacing w:val="-3"/>
        </w:rPr>
        <w:t xml:space="preserve">Uniform Traffic </w:t>
      </w:r>
      <w:r w:rsidRPr="0042729F">
        <w:t xml:space="preserve">Control Devices for Streets and </w:t>
      </w:r>
      <w:r w:rsidRPr="0042729F">
        <w:rPr>
          <w:spacing w:val="-3"/>
        </w:rPr>
        <w:t xml:space="preserve">Highways, </w:t>
      </w:r>
      <w:r w:rsidRPr="0042729F">
        <w:t xml:space="preserve">2009 edition </w:t>
      </w:r>
      <w:r w:rsidRPr="0042729F">
        <w:rPr>
          <w:spacing w:val="-2"/>
        </w:rPr>
        <w:t xml:space="preserve">and </w:t>
      </w:r>
      <w:r w:rsidRPr="0042729F">
        <w:rPr>
          <w:spacing w:val="-3"/>
        </w:rPr>
        <w:t xml:space="preserve">Arizona </w:t>
      </w:r>
      <w:r w:rsidRPr="0042729F">
        <w:t>Supplement to the 2009 edition, dated January 2012,</w:t>
      </w:r>
    </w:p>
    <w:p w14:paraId="502DC63E" w14:textId="77777777" w:rsidR="001E23EC" w:rsidRPr="0042729F" w:rsidRDefault="001E23EC" w:rsidP="001E23EC">
      <w:pPr>
        <w:pStyle w:val="BodyText"/>
      </w:pPr>
    </w:p>
    <w:p w14:paraId="071B2912" w14:textId="77777777" w:rsidR="001E23EC" w:rsidRPr="0042729F" w:rsidRDefault="001E23EC" w:rsidP="001E23EC">
      <w:pPr>
        <w:pStyle w:val="BodyText"/>
        <w:ind w:left="871"/>
      </w:pPr>
      <w:r w:rsidRPr="0042729F">
        <w:rPr>
          <w:spacing w:val="-3"/>
        </w:rPr>
        <w:t xml:space="preserve">Maricopa Association </w:t>
      </w:r>
      <w:r w:rsidRPr="0042729F">
        <w:t xml:space="preserve">of Governments (MAG) </w:t>
      </w:r>
      <w:r w:rsidRPr="0042729F">
        <w:rPr>
          <w:spacing w:val="-3"/>
        </w:rPr>
        <w:t xml:space="preserve">Uniform </w:t>
      </w:r>
      <w:r w:rsidRPr="0042729F">
        <w:t xml:space="preserve">Standard </w:t>
      </w:r>
      <w:r w:rsidRPr="0042729F">
        <w:rPr>
          <w:spacing w:val="-3"/>
        </w:rPr>
        <w:t xml:space="preserve">Specifications </w:t>
      </w:r>
      <w:r w:rsidRPr="0042729F">
        <w:t xml:space="preserve">and </w:t>
      </w:r>
      <w:r w:rsidRPr="0042729F">
        <w:rPr>
          <w:spacing w:val="-3"/>
        </w:rPr>
        <w:t xml:space="preserve">Details </w:t>
      </w:r>
      <w:r w:rsidRPr="0042729F">
        <w:t xml:space="preserve">for </w:t>
      </w:r>
      <w:r w:rsidRPr="0042729F">
        <w:rPr>
          <w:spacing w:val="-2"/>
        </w:rPr>
        <w:t xml:space="preserve">Public </w:t>
      </w:r>
      <w:r w:rsidRPr="0042729F">
        <w:t xml:space="preserve">Works </w:t>
      </w:r>
      <w:r w:rsidRPr="0042729F">
        <w:rPr>
          <w:spacing w:val="-3"/>
        </w:rPr>
        <w:t xml:space="preserve">(latest </w:t>
      </w:r>
      <w:r w:rsidRPr="0042729F">
        <w:t xml:space="preserve">edition and </w:t>
      </w:r>
      <w:r w:rsidRPr="0042729F">
        <w:rPr>
          <w:spacing w:val="-3"/>
        </w:rPr>
        <w:t>revisions),</w:t>
      </w:r>
    </w:p>
    <w:p w14:paraId="38034446" w14:textId="77777777" w:rsidR="001E23EC" w:rsidRPr="0042729F" w:rsidRDefault="001E23EC" w:rsidP="001E23EC">
      <w:pPr>
        <w:pStyle w:val="BodyText"/>
      </w:pPr>
    </w:p>
    <w:p w14:paraId="705EF5C3" w14:textId="77777777" w:rsidR="001E23EC" w:rsidRPr="0042729F" w:rsidRDefault="001E23EC" w:rsidP="001E23EC">
      <w:pPr>
        <w:pStyle w:val="BodyText"/>
        <w:ind w:left="871" w:right="296" w:hanging="1"/>
      </w:pPr>
      <w:r w:rsidRPr="0042729F">
        <w:t xml:space="preserve">American </w:t>
      </w:r>
      <w:r w:rsidRPr="0042729F">
        <w:rPr>
          <w:spacing w:val="-3"/>
        </w:rPr>
        <w:t xml:space="preserve">Association </w:t>
      </w:r>
      <w:r w:rsidRPr="0042729F">
        <w:t xml:space="preserve">of State </w:t>
      </w:r>
      <w:r w:rsidRPr="0042729F">
        <w:rPr>
          <w:spacing w:val="-3"/>
        </w:rPr>
        <w:t xml:space="preserve">Highway </w:t>
      </w:r>
      <w:r w:rsidRPr="0042729F">
        <w:t xml:space="preserve">and </w:t>
      </w:r>
      <w:r w:rsidRPr="0042729F">
        <w:rPr>
          <w:spacing w:val="-3"/>
        </w:rPr>
        <w:t xml:space="preserve">Transportation Officials </w:t>
      </w:r>
      <w:r w:rsidRPr="0042729F">
        <w:t xml:space="preserve">(AASHTO) A </w:t>
      </w:r>
      <w:r w:rsidRPr="0042729F">
        <w:rPr>
          <w:spacing w:val="-3"/>
        </w:rPr>
        <w:t xml:space="preserve">Policy </w:t>
      </w:r>
      <w:r w:rsidRPr="0042729F">
        <w:t xml:space="preserve">on Geometric </w:t>
      </w:r>
      <w:r w:rsidRPr="0042729F">
        <w:rPr>
          <w:spacing w:val="-3"/>
        </w:rPr>
        <w:t xml:space="preserve">Design </w:t>
      </w:r>
      <w:r w:rsidRPr="0042729F">
        <w:t xml:space="preserve">of </w:t>
      </w:r>
      <w:r w:rsidRPr="0042729F">
        <w:rPr>
          <w:spacing w:val="-3"/>
        </w:rPr>
        <w:t xml:space="preserve">Highways </w:t>
      </w:r>
      <w:r w:rsidRPr="0042729F">
        <w:t>and Streets (2018),</w:t>
      </w:r>
    </w:p>
    <w:p w14:paraId="06072CDC" w14:textId="77777777" w:rsidR="001E23EC" w:rsidRPr="0042729F" w:rsidRDefault="001E23EC" w:rsidP="001E23EC">
      <w:pPr>
        <w:pStyle w:val="BodyText"/>
      </w:pPr>
    </w:p>
    <w:p w14:paraId="5C50A081" w14:textId="77777777" w:rsidR="001E23EC" w:rsidRPr="0042729F" w:rsidRDefault="001E23EC" w:rsidP="001E23EC">
      <w:pPr>
        <w:pStyle w:val="BodyText"/>
        <w:ind w:left="871"/>
      </w:pPr>
      <w:r w:rsidRPr="0042729F">
        <w:t>AASHTO Roadside Design Guidelines (2011),</w:t>
      </w:r>
    </w:p>
    <w:p w14:paraId="1C2A51A1" w14:textId="77777777" w:rsidR="001E23EC" w:rsidRPr="0042729F" w:rsidRDefault="001E23EC" w:rsidP="001E23EC">
      <w:pPr>
        <w:pStyle w:val="BodyText"/>
      </w:pPr>
    </w:p>
    <w:p w14:paraId="1E8A3C05" w14:textId="77777777" w:rsidR="001E23EC" w:rsidRPr="0042729F" w:rsidRDefault="001E23EC" w:rsidP="001E23EC">
      <w:pPr>
        <w:pStyle w:val="BodyText"/>
        <w:spacing w:before="1"/>
        <w:ind w:left="871"/>
      </w:pPr>
      <w:r w:rsidRPr="0042729F">
        <w:t>AASHTO LRFD Bridge Design Specifications (8th Edition, 2017)</w:t>
      </w:r>
    </w:p>
    <w:p w14:paraId="382D5DF0" w14:textId="77777777" w:rsidR="001E23EC" w:rsidRPr="0042729F" w:rsidRDefault="001E23EC" w:rsidP="001E23EC">
      <w:pPr>
        <w:pStyle w:val="BodyText"/>
        <w:spacing w:before="11"/>
      </w:pPr>
    </w:p>
    <w:p w14:paraId="3F799D06" w14:textId="77777777" w:rsidR="001E23EC" w:rsidRPr="0042729F" w:rsidRDefault="001E23EC" w:rsidP="001E23EC">
      <w:pPr>
        <w:pStyle w:val="BodyText"/>
        <w:ind w:left="871"/>
      </w:pPr>
      <w:r w:rsidRPr="0042729F">
        <w:t xml:space="preserve">San </w:t>
      </w:r>
      <w:r w:rsidRPr="0042729F">
        <w:rPr>
          <w:spacing w:val="-3"/>
        </w:rPr>
        <w:t xml:space="preserve">Carlos </w:t>
      </w:r>
      <w:r w:rsidRPr="0042729F">
        <w:t xml:space="preserve">Irrigation and </w:t>
      </w:r>
      <w:r w:rsidRPr="0042729F">
        <w:rPr>
          <w:spacing w:val="-3"/>
        </w:rPr>
        <w:t xml:space="preserve">Drainage District </w:t>
      </w:r>
      <w:r w:rsidRPr="0042729F">
        <w:t xml:space="preserve">(SCIDD) </w:t>
      </w:r>
      <w:r w:rsidRPr="0042729F">
        <w:rPr>
          <w:spacing w:val="-2"/>
        </w:rPr>
        <w:t xml:space="preserve">Bridge </w:t>
      </w:r>
      <w:r w:rsidRPr="0042729F">
        <w:t xml:space="preserve">Crossing </w:t>
      </w:r>
      <w:r w:rsidRPr="0042729F">
        <w:rPr>
          <w:spacing w:val="-3"/>
        </w:rPr>
        <w:t xml:space="preserve">Guidelines (February </w:t>
      </w:r>
      <w:r w:rsidRPr="0042729F">
        <w:t>2022), and</w:t>
      </w:r>
    </w:p>
    <w:p w14:paraId="3789CB0B" w14:textId="77777777" w:rsidR="001E23EC" w:rsidRPr="0042729F" w:rsidRDefault="001E23EC" w:rsidP="001E23EC">
      <w:pPr>
        <w:pStyle w:val="BodyText"/>
      </w:pPr>
    </w:p>
    <w:p w14:paraId="3C3F32FF" w14:textId="77777777" w:rsidR="001E23EC" w:rsidRPr="0042729F" w:rsidRDefault="001E23EC" w:rsidP="001E23EC">
      <w:pPr>
        <w:pStyle w:val="BodyText"/>
        <w:ind w:left="871"/>
      </w:pPr>
      <w:r w:rsidRPr="0042729F">
        <w:t>These Special Provisions.</w:t>
      </w:r>
    </w:p>
    <w:p w14:paraId="35C925BE" w14:textId="77777777" w:rsidR="001E23EC" w:rsidRPr="0042729F" w:rsidRDefault="001E23EC">
      <w:pPr>
        <w:rPr>
          <w:sz w:val="24"/>
          <w:szCs w:val="24"/>
        </w:rPr>
        <w:sectPr w:rsidR="001E23EC" w:rsidRPr="0042729F" w:rsidSect="00685693">
          <w:headerReference w:type="default" r:id="rId9"/>
          <w:pgSz w:w="12240" w:h="15840"/>
          <w:pgMar w:top="720" w:right="720" w:bottom="720" w:left="720" w:header="720" w:footer="720" w:gutter="0"/>
          <w:cols w:space="720"/>
          <w:docGrid w:linePitch="360"/>
        </w:sectPr>
      </w:pPr>
    </w:p>
    <w:p w14:paraId="114AB872" w14:textId="77777777" w:rsidR="001E23EC" w:rsidRPr="0042729F" w:rsidRDefault="001E23EC" w:rsidP="001E23EC">
      <w:pPr>
        <w:pStyle w:val="Heading1"/>
        <w:spacing w:before="82"/>
        <w:ind w:left="152"/>
        <w:rPr>
          <w:rFonts w:ascii="Arial" w:hAnsi="Arial" w:cs="Arial"/>
          <w:b/>
          <w:bCs/>
          <w:color w:val="auto"/>
          <w:sz w:val="24"/>
          <w:szCs w:val="24"/>
        </w:rPr>
      </w:pPr>
      <w:r w:rsidRPr="0042729F">
        <w:rPr>
          <w:rFonts w:ascii="Arial" w:hAnsi="Arial" w:cs="Arial"/>
          <w:b/>
          <w:bCs/>
          <w:color w:val="auto"/>
          <w:sz w:val="24"/>
          <w:szCs w:val="24"/>
        </w:rPr>
        <w:lastRenderedPageBreak/>
        <w:t>Environmental Mitigation Measures:</w:t>
      </w:r>
    </w:p>
    <w:p w14:paraId="7A92A30F" w14:textId="77777777" w:rsidR="001E23EC" w:rsidRPr="0042729F" w:rsidRDefault="001E23EC" w:rsidP="001E23EC">
      <w:pPr>
        <w:pStyle w:val="BodyText"/>
        <w:rPr>
          <w:b/>
        </w:rPr>
      </w:pPr>
    </w:p>
    <w:p w14:paraId="668678BF" w14:textId="77777777" w:rsidR="001E23EC" w:rsidRPr="0042729F" w:rsidRDefault="001E23EC" w:rsidP="001E23EC">
      <w:pPr>
        <w:pStyle w:val="BodyText"/>
        <w:ind w:left="152" w:right="296"/>
      </w:pPr>
      <w:r w:rsidRPr="0042729F">
        <w:t>The project mitigation measures are not subject to change without the written approval from BIA SCIP.</w:t>
      </w:r>
    </w:p>
    <w:p w14:paraId="4FD332CB" w14:textId="77777777" w:rsidR="001E23EC" w:rsidRPr="0042729F" w:rsidRDefault="001E23EC" w:rsidP="001E23EC">
      <w:pPr>
        <w:pStyle w:val="BodyText"/>
      </w:pPr>
    </w:p>
    <w:p w14:paraId="745075CD" w14:textId="77777777" w:rsidR="001E23EC" w:rsidRPr="0042729F" w:rsidRDefault="001E23EC" w:rsidP="001E23EC">
      <w:pPr>
        <w:pStyle w:val="BodyText"/>
        <w:ind w:left="152"/>
      </w:pPr>
      <w:r w:rsidRPr="0042729F">
        <w:t>Contractor Responsibilities</w:t>
      </w:r>
    </w:p>
    <w:p w14:paraId="4DC4346E" w14:textId="77777777" w:rsidR="001E23EC" w:rsidRPr="0042729F" w:rsidRDefault="001E23EC" w:rsidP="001E23EC">
      <w:pPr>
        <w:pStyle w:val="BodyText"/>
      </w:pPr>
    </w:p>
    <w:p w14:paraId="7B1C3CA5" w14:textId="77777777" w:rsidR="001E23EC" w:rsidRPr="0042729F" w:rsidRDefault="001E23EC" w:rsidP="001E23EC">
      <w:pPr>
        <w:pStyle w:val="ListParagraph"/>
        <w:numPr>
          <w:ilvl w:val="0"/>
          <w:numId w:val="1"/>
        </w:numPr>
        <w:tabs>
          <w:tab w:val="left" w:pos="513"/>
        </w:tabs>
        <w:spacing w:before="1"/>
        <w:ind w:right="232" w:hanging="360"/>
        <w:contextualSpacing w:val="0"/>
        <w:jc w:val="both"/>
        <w:rPr>
          <w:color w:val="EE0000"/>
          <w:sz w:val="24"/>
          <w:szCs w:val="24"/>
        </w:rPr>
      </w:pPr>
      <w:r w:rsidRPr="0042729F">
        <w:rPr>
          <w:color w:val="EE0000"/>
          <w:sz w:val="24"/>
          <w:szCs w:val="24"/>
        </w:rPr>
        <w:t>To prevent the introduction of invasive species seeds, all earthmoving and hauling equipment shall be washed prior to entering the construction site and the contractor shall inspect all construction equipment and remove all attached debris, including plant parts, soil, and mud, prior to the equipment entering the construction</w:t>
      </w:r>
      <w:r w:rsidRPr="0042729F">
        <w:rPr>
          <w:color w:val="EE0000"/>
          <w:spacing w:val="-7"/>
          <w:sz w:val="24"/>
          <w:szCs w:val="24"/>
        </w:rPr>
        <w:t xml:space="preserve"> </w:t>
      </w:r>
      <w:r w:rsidRPr="0042729F">
        <w:rPr>
          <w:color w:val="EE0000"/>
          <w:sz w:val="24"/>
          <w:szCs w:val="24"/>
        </w:rPr>
        <w:t>site.</w:t>
      </w:r>
    </w:p>
    <w:p w14:paraId="054F7A3C" w14:textId="77777777" w:rsidR="001E23EC" w:rsidRPr="0042729F" w:rsidRDefault="001E23EC" w:rsidP="001E23EC">
      <w:pPr>
        <w:pStyle w:val="ListParagraph"/>
        <w:numPr>
          <w:ilvl w:val="0"/>
          <w:numId w:val="1"/>
        </w:numPr>
        <w:tabs>
          <w:tab w:val="left" w:pos="513"/>
        </w:tabs>
        <w:ind w:right="230" w:hanging="360"/>
        <w:contextualSpacing w:val="0"/>
        <w:jc w:val="both"/>
        <w:rPr>
          <w:color w:val="EE0000"/>
          <w:sz w:val="24"/>
          <w:szCs w:val="24"/>
        </w:rPr>
      </w:pPr>
      <w:r w:rsidRPr="0042729F">
        <w:rPr>
          <w:color w:val="EE0000"/>
          <w:sz w:val="24"/>
          <w:szCs w:val="24"/>
        </w:rPr>
        <w:t>To prevent invasive species seeds from leaving the site, the contractor shall inspect all construction and hauling equipment and remove all debris, including plant parts, soil,</w:t>
      </w:r>
      <w:r w:rsidRPr="0042729F">
        <w:rPr>
          <w:color w:val="EE0000"/>
          <w:spacing w:val="-43"/>
          <w:sz w:val="24"/>
          <w:szCs w:val="24"/>
        </w:rPr>
        <w:t xml:space="preserve"> </w:t>
      </w:r>
      <w:r w:rsidRPr="0042729F">
        <w:rPr>
          <w:color w:val="EE0000"/>
          <w:sz w:val="24"/>
          <w:szCs w:val="24"/>
        </w:rPr>
        <w:t>and mud, prior to leaving the construction site</w:t>
      </w:r>
    </w:p>
    <w:p w14:paraId="5510FFAD" w14:textId="77777777" w:rsidR="001E23EC" w:rsidRPr="0042729F" w:rsidRDefault="001E23EC" w:rsidP="001E23EC">
      <w:pPr>
        <w:pStyle w:val="ListParagraph"/>
        <w:numPr>
          <w:ilvl w:val="0"/>
          <w:numId w:val="1"/>
        </w:numPr>
        <w:tabs>
          <w:tab w:val="left" w:pos="513"/>
        </w:tabs>
        <w:ind w:left="511" w:right="232" w:hanging="359"/>
        <w:contextualSpacing w:val="0"/>
        <w:jc w:val="both"/>
        <w:rPr>
          <w:color w:val="EE0000"/>
          <w:sz w:val="24"/>
          <w:szCs w:val="24"/>
        </w:rPr>
      </w:pPr>
      <w:r w:rsidRPr="0042729F">
        <w:rPr>
          <w:color w:val="EE0000"/>
          <w:sz w:val="24"/>
          <w:szCs w:val="24"/>
        </w:rPr>
        <w:t xml:space="preserve">If vegetation clearing </w:t>
      </w:r>
      <w:proofErr w:type="gramStart"/>
      <w:r w:rsidRPr="0042729F">
        <w:rPr>
          <w:color w:val="EE0000"/>
          <w:sz w:val="24"/>
          <w:szCs w:val="24"/>
        </w:rPr>
        <w:t>will occur</w:t>
      </w:r>
      <w:proofErr w:type="gramEnd"/>
      <w:r w:rsidRPr="0042729F">
        <w:rPr>
          <w:color w:val="EE0000"/>
          <w:sz w:val="24"/>
          <w:szCs w:val="24"/>
        </w:rPr>
        <w:t xml:space="preserve"> during the migratory bird breeding season (March 1 </w:t>
      </w:r>
      <w:r w:rsidRPr="0042729F">
        <w:rPr>
          <w:color w:val="EE0000"/>
          <w:spacing w:val="-3"/>
          <w:sz w:val="24"/>
          <w:szCs w:val="24"/>
        </w:rPr>
        <w:t xml:space="preserve">to </w:t>
      </w:r>
      <w:r w:rsidRPr="0042729F">
        <w:rPr>
          <w:color w:val="EE0000"/>
          <w:sz w:val="24"/>
          <w:szCs w:val="24"/>
        </w:rPr>
        <w:t>August 31), it is recommended that the contractor avoid any active bird nests. If active nests cannot be avoided, it is required that the permittee notify BIA to evaluate the situation. During the nonbreeding season (September 1 to February 28), vegetation removal is not subject to this</w:t>
      </w:r>
      <w:r w:rsidRPr="0042729F">
        <w:rPr>
          <w:color w:val="EE0000"/>
          <w:spacing w:val="-2"/>
          <w:sz w:val="24"/>
          <w:szCs w:val="24"/>
        </w:rPr>
        <w:t xml:space="preserve"> </w:t>
      </w:r>
      <w:r w:rsidRPr="0042729F">
        <w:rPr>
          <w:color w:val="EE0000"/>
          <w:sz w:val="24"/>
          <w:szCs w:val="24"/>
        </w:rPr>
        <w:t>recommendation.</w:t>
      </w:r>
    </w:p>
    <w:p w14:paraId="082D6C50" w14:textId="77777777" w:rsidR="001E23EC" w:rsidRPr="0042729F" w:rsidRDefault="001E23EC" w:rsidP="001E23EC">
      <w:pPr>
        <w:pStyle w:val="ListParagraph"/>
        <w:numPr>
          <w:ilvl w:val="0"/>
          <w:numId w:val="1"/>
        </w:numPr>
        <w:tabs>
          <w:tab w:val="left" w:pos="513"/>
        </w:tabs>
        <w:ind w:right="232" w:hanging="360"/>
        <w:contextualSpacing w:val="0"/>
        <w:jc w:val="both"/>
        <w:rPr>
          <w:color w:val="EE0000"/>
          <w:sz w:val="24"/>
          <w:szCs w:val="24"/>
        </w:rPr>
      </w:pPr>
      <w:r w:rsidRPr="0042729F">
        <w:rPr>
          <w:color w:val="EE0000"/>
          <w:sz w:val="24"/>
          <w:szCs w:val="24"/>
        </w:rPr>
        <w:t xml:space="preserve">The contractor shall not cause injury or death to swallows, including eggs and nestlings. If work </w:t>
      </w:r>
      <w:proofErr w:type="gramStart"/>
      <w:r w:rsidRPr="0042729F">
        <w:rPr>
          <w:color w:val="EE0000"/>
          <w:sz w:val="24"/>
          <w:szCs w:val="24"/>
        </w:rPr>
        <w:t>will occur</w:t>
      </w:r>
      <w:proofErr w:type="gramEnd"/>
      <w:r w:rsidRPr="0042729F">
        <w:rPr>
          <w:color w:val="EE0000"/>
          <w:sz w:val="24"/>
          <w:szCs w:val="24"/>
        </w:rPr>
        <w:t xml:space="preserve"> that will directly impact nesting swallows from February 1 to August 31 of any calendar year, the contractor shall adhere to the</w:t>
      </w:r>
      <w:r w:rsidRPr="0042729F">
        <w:rPr>
          <w:color w:val="EE0000"/>
          <w:spacing w:val="-6"/>
          <w:sz w:val="24"/>
          <w:szCs w:val="24"/>
        </w:rPr>
        <w:t xml:space="preserve"> </w:t>
      </w:r>
      <w:r w:rsidRPr="0042729F">
        <w:rPr>
          <w:color w:val="EE0000"/>
          <w:sz w:val="24"/>
          <w:szCs w:val="24"/>
        </w:rPr>
        <w:t>following:</w:t>
      </w:r>
    </w:p>
    <w:p w14:paraId="51A0F215" w14:textId="77777777" w:rsidR="001E23EC" w:rsidRPr="0042729F" w:rsidRDefault="001E23EC" w:rsidP="001E23EC">
      <w:pPr>
        <w:pStyle w:val="ListParagraph"/>
        <w:numPr>
          <w:ilvl w:val="1"/>
          <w:numId w:val="1"/>
        </w:numPr>
        <w:tabs>
          <w:tab w:val="left" w:pos="1233"/>
        </w:tabs>
        <w:spacing w:line="230" w:lineRule="auto"/>
        <w:ind w:right="232" w:hanging="360"/>
        <w:contextualSpacing w:val="0"/>
        <w:jc w:val="both"/>
        <w:rPr>
          <w:color w:val="EE0000"/>
          <w:sz w:val="24"/>
          <w:szCs w:val="24"/>
        </w:rPr>
      </w:pPr>
      <w:r w:rsidRPr="0042729F">
        <w:rPr>
          <w:color w:val="EE0000"/>
          <w:sz w:val="24"/>
          <w:szCs w:val="24"/>
        </w:rPr>
        <w:t>The</w:t>
      </w:r>
      <w:r w:rsidRPr="0042729F">
        <w:rPr>
          <w:color w:val="EE0000"/>
          <w:spacing w:val="-9"/>
          <w:sz w:val="24"/>
          <w:szCs w:val="24"/>
        </w:rPr>
        <w:t xml:space="preserve"> </w:t>
      </w:r>
      <w:r w:rsidRPr="0042729F">
        <w:rPr>
          <w:color w:val="EE0000"/>
          <w:sz w:val="24"/>
          <w:szCs w:val="24"/>
        </w:rPr>
        <w:t>contractor</w:t>
      </w:r>
      <w:r w:rsidRPr="0042729F">
        <w:rPr>
          <w:color w:val="EE0000"/>
          <w:spacing w:val="-11"/>
          <w:sz w:val="24"/>
          <w:szCs w:val="24"/>
        </w:rPr>
        <w:t xml:space="preserve"> </w:t>
      </w:r>
      <w:r w:rsidRPr="0042729F">
        <w:rPr>
          <w:color w:val="EE0000"/>
          <w:sz w:val="24"/>
          <w:szCs w:val="24"/>
        </w:rPr>
        <w:t>shall</w:t>
      </w:r>
      <w:r w:rsidRPr="0042729F">
        <w:rPr>
          <w:color w:val="EE0000"/>
          <w:spacing w:val="-11"/>
          <w:sz w:val="24"/>
          <w:szCs w:val="24"/>
        </w:rPr>
        <w:t xml:space="preserve"> </w:t>
      </w:r>
      <w:r w:rsidRPr="0042729F">
        <w:rPr>
          <w:color w:val="EE0000"/>
          <w:sz w:val="24"/>
          <w:szCs w:val="24"/>
        </w:rPr>
        <w:t>completely</w:t>
      </w:r>
      <w:r w:rsidRPr="0042729F">
        <w:rPr>
          <w:color w:val="EE0000"/>
          <w:spacing w:val="-9"/>
          <w:sz w:val="24"/>
          <w:szCs w:val="24"/>
        </w:rPr>
        <w:t xml:space="preserve"> </w:t>
      </w:r>
      <w:r w:rsidRPr="0042729F">
        <w:rPr>
          <w:color w:val="EE0000"/>
          <w:sz w:val="24"/>
          <w:szCs w:val="24"/>
        </w:rPr>
        <w:t>remove</w:t>
      </w:r>
      <w:r w:rsidRPr="0042729F">
        <w:rPr>
          <w:color w:val="EE0000"/>
          <w:spacing w:val="-9"/>
          <w:sz w:val="24"/>
          <w:szCs w:val="24"/>
        </w:rPr>
        <w:t xml:space="preserve"> </w:t>
      </w:r>
      <w:r w:rsidRPr="0042729F">
        <w:rPr>
          <w:color w:val="EE0000"/>
          <w:sz w:val="24"/>
          <w:szCs w:val="24"/>
        </w:rPr>
        <w:t>all</w:t>
      </w:r>
      <w:r w:rsidRPr="0042729F">
        <w:rPr>
          <w:color w:val="EE0000"/>
          <w:spacing w:val="-11"/>
          <w:sz w:val="24"/>
          <w:szCs w:val="24"/>
        </w:rPr>
        <w:t xml:space="preserve"> </w:t>
      </w:r>
      <w:r w:rsidRPr="0042729F">
        <w:rPr>
          <w:color w:val="EE0000"/>
          <w:sz w:val="24"/>
          <w:szCs w:val="24"/>
        </w:rPr>
        <w:t>inactive</w:t>
      </w:r>
      <w:r w:rsidRPr="0042729F">
        <w:rPr>
          <w:color w:val="EE0000"/>
          <w:spacing w:val="-9"/>
          <w:sz w:val="24"/>
          <w:szCs w:val="24"/>
        </w:rPr>
        <w:t xml:space="preserve"> </w:t>
      </w:r>
      <w:r w:rsidRPr="0042729F">
        <w:rPr>
          <w:color w:val="EE0000"/>
          <w:sz w:val="24"/>
          <w:szCs w:val="24"/>
        </w:rPr>
        <w:t>swallow</w:t>
      </w:r>
      <w:r w:rsidRPr="0042729F">
        <w:rPr>
          <w:color w:val="EE0000"/>
          <w:spacing w:val="-10"/>
          <w:sz w:val="24"/>
          <w:szCs w:val="24"/>
        </w:rPr>
        <w:t xml:space="preserve"> </w:t>
      </w:r>
      <w:r w:rsidRPr="0042729F">
        <w:rPr>
          <w:color w:val="EE0000"/>
          <w:sz w:val="24"/>
          <w:szCs w:val="24"/>
        </w:rPr>
        <w:t>nests</w:t>
      </w:r>
      <w:r w:rsidRPr="0042729F">
        <w:rPr>
          <w:color w:val="EE0000"/>
          <w:spacing w:val="-10"/>
          <w:sz w:val="24"/>
          <w:szCs w:val="24"/>
        </w:rPr>
        <w:t xml:space="preserve"> </w:t>
      </w:r>
      <w:r w:rsidRPr="0042729F">
        <w:rPr>
          <w:color w:val="EE0000"/>
          <w:sz w:val="24"/>
          <w:szCs w:val="24"/>
        </w:rPr>
        <w:t>within</w:t>
      </w:r>
      <w:r w:rsidRPr="0042729F">
        <w:rPr>
          <w:color w:val="EE0000"/>
          <w:spacing w:val="-9"/>
          <w:sz w:val="24"/>
          <w:szCs w:val="24"/>
        </w:rPr>
        <w:t xml:space="preserve"> </w:t>
      </w:r>
      <w:r w:rsidRPr="0042729F">
        <w:rPr>
          <w:color w:val="EE0000"/>
          <w:sz w:val="24"/>
          <w:szCs w:val="24"/>
        </w:rPr>
        <w:t>100</w:t>
      </w:r>
      <w:r w:rsidRPr="0042729F">
        <w:rPr>
          <w:color w:val="EE0000"/>
          <w:spacing w:val="-12"/>
          <w:sz w:val="24"/>
          <w:szCs w:val="24"/>
        </w:rPr>
        <w:t xml:space="preserve"> </w:t>
      </w:r>
      <w:r w:rsidRPr="0042729F">
        <w:rPr>
          <w:color w:val="EE0000"/>
          <w:sz w:val="24"/>
          <w:szCs w:val="24"/>
        </w:rPr>
        <w:t>feet</w:t>
      </w:r>
      <w:r w:rsidRPr="0042729F">
        <w:rPr>
          <w:color w:val="EE0000"/>
          <w:spacing w:val="-9"/>
          <w:sz w:val="24"/>
          <w:szCs w:val="24"/>
        </w:rPr>
        <w:t xml:space="preserve"> </w:t>
      </w:r>
      <w:r w:rsidRPr="0042729F">
        <w:rPr>
          <w:color w:val="EE0000"/>
          <w:sz w:val="24"/>
          <w:szCs w:val="24"/>
        </w:rPr>
        <w:t>of work</w:t>
      </w:r>
      <w:r w:rsidRPr="0042729F">
        <w:rPr>
          <w:color w:val="EE0000"/>
          <w:spacing w:val="-14"/>
          <w:sz w:val="24"/>
          <w:szCs w:val="24"/>
        </w:rPr>
        <w:t xml:space="preserve"> </w:t>
      </w:r>
      <w:r w:rsidRPr="0042729F">
        <w:rPr>
          <w:color w:val="EE0000"/>
          <w:sz w:val="24"/>
          <w:szCs w:val="24"/>
        </w:rPr>
        <w:t>areas</w:t>
      </w:r>
      <w:r w:rsidRPr="0042729F">
        <w:rPr>
          <w:color w:val="EE0000"/>
          <w:spacing w:val="-13"/>
          <w:sz w:val="24"/>
          <w:szCs w:val="24"/>
        </w:rPr>
        <w:t xml:space="preserve"> </w:t>
      </w:r>
      <w:r w:rsidRPr="0042729F">
        <w:rPr>
          <w:color w:val="EE0000"/>
          <w:sz w:val="24"/>
          <w:szCs w:val="24"/>
        </w:rPr>
        <w:t>after</w:t>
      </w:r>
      <w:r w:rsidRPr="0042729F">
        <w:rPr>
          <w:color w:val="EE0000"/>
          <w:spacing w:val="-15"/>
          <w:sz w:val="24"/>
          <w:szCs w:val="24"/>
        </w:rPr>
        <w:t xml:space="preserve"> </w:t>
      </w:r>
      <w:r w:rsidRPr="0042729F">
        <w:rPr>
          <w:color w:val="EE0000"/>
          <w:sz w:val="24"/>
          <w:szCs w:val="24"/>
        </w:rPr>
        <w:t>August</w:t>
      </w:r>
      <w:r w:rsidRPr="0042729F">
        <w:rPr>
          <w:color w:val="EE0000"/>
          <w:spacing w:val="-13"/>
          <w:sz w:val="24"/>
          <w:szCs w:val="24"/>
        </w:rPr>
        <w:t xml:space="preserve"> </w:t>
      </w:r>
      <w:r w:rsidRPr="0042729F">
        <w:rPr>
          <w:color w:val="EE0000"/>
          <w:sz w:val="24"/>
          <w:szCs w:val="24"/>
        </w:rPr>
        <w:t>31</w:t>
      </w:r>
      <w:r w:rsidRPr="0042729F">
        <w:rPr>
          <w:color w:val="EE0000"/>
          <w:spacing w:val="-13"/>
          <w:sz w:val="24"/>
          <w:szCs w:val="24"/>
        </w:rPr>
        <w:t xml:space="preserve"> </w:t>
      </w:r>
      <w:r w:rsidRPr="0042729F">
        <w:rPr>
          <w:color w:val="EE0000"/>
          <w:sz w:val="24"/>
          <w:szCs w:val="24"/>
        </w:rPr>
        <w:t>but</w:t>
      </w:r>
      <w:r w:rsidRPr="0042729F">
        <w:rPr>
          <w:color w:val="EE0000"/>
          <w:spacing w:val="-13"/>
          <w:sz w:val="24"/>
          <w:szCs w:val="24"/>
        </w:rPr>
        <w:t xml:space="preserve"> </w:t>
      </w:r>
      <w:r w:rsidRPr="0042729F">
        <w:rPr>
          <w:color w:val="EE0000"/>
          <w:sz w:val="24"/>
          <w:szCs w:val="24"/>
        </w:rPr>
        <w:t>prior</w:t>
      </w:r>
      <w:r w:rsidRPr="0042729F">
        <w:rPr>
          <w:color w:val="EE0000"/>
          <w:spacing w:val="-15"/>
          <w:sz w:val="24"/>
          <w:szCs w:val="24"/>
        </w:rPr>
        <w:t xml:space="preserve"> </w:t>
      </w:r>
      <w:r w:rsidRPr="0042729F">
        <w:rPr>
          <w:color w:val="EE0000"/>
          <w:sz w:val="24"/>
          <w:szCs w:val="24"/>
        </w:rPr>
        <w:t>to</w:t>
      </w:r>
      <w:r w:rsidRPr="0042729F">
        <w:rPr>
          <w:color w:val="EE0000"/>
          <w:spacing w:val="-12"/>
          <w:sz w:val="24"/>
          <w:szCs w:val="24"/>
        </w:rPr>
        <w:t xml:space="preserve"> </w:t>
      </w:r>
      <w:r w:rsidRPr="0042729F">
        <w:rPr>
          <w:color w:val="EE0000"/>
          <w:sz w:val="24"/>
          <w:szCs w:val="24"/>
        </w:rPr>
        <w:t>February</w:t>
      </w:r>
      <w:r w:rsidRPr="0042729F">
        <w:rPr>
          <w:color w:val="EE0000"/>
          <w:spacing w:val="-14"/>
          <w:sz w:val="24"/>
          <w:szCs w:val="24"/>
        </w:rPr>
        <w:t xml:space="preserve"> </w:t>
      </w:r>
      <w:r w:rsidRPr="0042729F">
        <w:rPr>
          <w:color w:val="EE0000"/>
          <w:sz w:val="24"/>
          <w:szCs w:val="24"/>
        </w:rPr>
        <w:t>1</w:t>
      </w:r>
      <w:r w:rsidRPr="0042729F">
        <w:rPr>
          <w:color w:val="EE0000"/>
          <w:spacing w:val="-12"/>
          <w:sz w:val="24"/>
          <w:szCs w:val="24"/>
        </w:rPr>
        <w:t xml:space="preserve"> </w:t>
      </w:r>
      <w:r w:rsidRPr="0042729F">
        <w:rPr>
          <w:color w:val="EE0000"/>
          <w:sz w:val="24"/>
          <w:szCs w:val="24"/>
        </w:rPr>
        <w:t>to</w:t>
      </w:r>
      <w:r w:rsidRPr="0042729F">
        <w:rPr>
          <w:color w:val="EE0000"/>
          <w:spacing w:val="-13"/>
          <w:sz w:val="24"/>
          <w:szCs w:val="24"/>
        </w:rPr>
        <w:t xml:space="preserve"> </w:t>
      </w:r>
      <w:r w:rsidRPr="0042729F">
        <w:rPr>
          <w:color w:val="EE0000"/>
          <w:sz w:val="24"/>
          <w:szCs w:val="24"/>
        </w:rPr>
        <w:t>prevent</w:t>
      </w:r>
      <w:r w:rsidRPr="0042729F">
        <w:rPr>
          <w:color w:val="EE0000"/>
          <w:spacing w:val="-13"/>
          <w:sz w:val="24"/>
          <w:szCs w:val="24"/>
        </w:rPr>
        <w:t xml:space="preserve"> </w:t>
      </w:r>
      <w:r w:rsidRPr="0042729F">
        <w:rPr>
          <w:color w:val="EE0000"/>
          <w:sz w:val="24"/>
          <w:szCs w:val="24"/>
        </w:rPr>
        <w:t>swallows</w:t>
      </w:r>
      <w:r w:rsidRPr="0042729F">
        <w:rPr>
          <w:color w:val="EE0000"/>
          <w:spacing w:val="-14"/>
          <w:sz w:val="24"/>
          <w:szCs w:val="24"/>
        </w:rPr>
        <w:t xml:space="preserve"> </w:t>
      </w:r>
      <w:r w:rsidRPr="0042729F">
        <w:rPr>
          <w:color w:val="EE0000"/>
          <w:sz w:val="24"/>
          <w:szCs w:val="24"/>
        </w:rPr>
        <w:t>from</w:t>
      </w:r>
      <w:r w:rsidRPr="0042729F">
        <w:rPr>
          <w:color w:val="EE0000"/>
          <w:spacing w:val="-11"/>
          <w:sz w:val="24"/>
          <w:szCs w:val="24"/>
        </w:rPr>
        <w:t xml:space="preserve"> </w:t>
      </w:r>
      <w:r w:rsidRPr="0042729F">
        <w:rPr>
          <w:color w:val="EE0000"/>
          <w:sz w:val="24"/>
          <w:szCs w:val="24"/>
        </w:rPr>
        <w:t>reusing those</w:t>
      </w:r>
      <w:r w:rsidRPr="0042729F">
        <w:rPr>
          <w:color w:val="EE0000"/>
          <w:spacing w:val="-2"/>
          <w:sz w:val="24"/>
          <w:szCs w:val="24"/>
        </w:rPr>
        <w:t xml:space="preserve"> </w:t>
      </w:r>
      <w:r w:rsidRPr="0042729F">
        <w:rPr>
          <w:color w:val="EE0000"/>
          <w:sz w:val="24"/>
          <w:szCs w:val="24"/>
        </w:rPr>
        <w:t>nests.</w:t>
      </w:r>
    </w:p>
    <w:p w14:paraId="2673F23D" w14:textId="77777777" w:rsidR="001E23EC" w:rsidRPr="0042729F" w:rsidRDefault="001E23EC" w:rsidP="001E23EC">
      <w:pPr>
        <w:pStyle w:val="ListParagraph"/>
        <w:numPr>
          <w:ilvl w:val="1"/>
          <w:numId w:val="1"/>
        </w:numPr>
        <w:tabs>
          <w:tab w:val="left" w:pos="1233"/>
        </w:tabs>
        <w:spacing w:before="8" w:line="235" w:lineRule="auto"/>
        <w:ind w:right="230" w:hanging="360"/>
        <w:contextualSpacing w:val="0"/>
        <w:jc w:val="both"/>
        <w:rPr>
          <w:color w:val="EE0000"/>
          <w:sz w:val="24"/>
          <w:szCs w:val="24"/>
        </w:rPr>
      </w:pPr>
      <w:r w:rsidRPr="0042729F">
        <w:rPr>
          <w:color w:val="EE0000"/>
          <w:sz w:val="24"/>
          <w:szCs w:val="24"/>
        </w:rPr>
        <w:t>The contractor shall implement exclusionary measures to prevent swallows from building new nests within areas directly impacted by construction activities. Exclusionary</w:t>
      </w:r>
      <w:r w:rsidRPr="0042729F">
        <w:rPr>
          <w:color w:val="EE0000"/>
          <w:spacing w:val="-12"/>
          <w:sz w:val="24"/>
          <w:szCs w:val="24"/>
        </w:rPr>
        <w:t xml:space="preserve"> </w:t>
      </w:r>
      <w:r w:rsidRPr="0042729F">
        <w:rPr>
          <w:color w:val="EE0000"/>
          <w:sz w:val="24"/>
          <w:szCs w:val="24"/>
        </w:rPr>
        <w:t>measures</w:t>
      </w:r>
      <w:r w:rsidRPr="0042729F">
        <w:rPr>
          <w:color w:val="EE0000"/>
          <w:spacing w:val="-9"/>
          <w:sz w:val="24"/>
          <w:szCs w:val="24"/>
        </w:rPr>
        <w:t xml:space="preserve"> </w:t>
      </w:r>
      <w:r w:rsidRPr="0042729F">
        <w:rPr>
          <w:color w:val="EE0000"/>
          <w:sz w:val="24"/>
          <w:szCs w:val="24"/>
        </w:rPr>
        <w:t>shall</w:t>
      </w:r>
      <w:r w:rsidRPr="0042729F">
        <w:rPr>
          <w:color w:val="EE0000"/>
          <w:spacing w:val="-12"/>
          <w:sz w:val="24"/>
          <w:szCs w:val="24"/>
        </w:rPr>
        <w:t xml:space="preserve"> </w:t>
      </w:r>
      <w:r w:rsidRPr="0042729F">
        <w:rPr>
          <w:color w:val="EE0000"/>
          <w:sz w:val="24"/>
          <w:szCs w:val="24"/>
        </w:rPr>
        <w:t>be</w:t>
      </w:r>
      <w:r w:rsidRPr="0042729F">
        <w:rPr>
          <w:color w:val="EE0000"/>
          <w:spacing w:val="-11"/>
          <w:sz w:val="24"/>
          <w:szCs w:val="24"/>
        </w:rPr>
        <w:t xml:space="preserve"> </w:t>
      </w:r>
      <w:r w:rsidRPr="0042729F">
        <w:rPr>
          <w:color w:val="EE0000"/>
          <w:sz w:val="24"/>
          <w:szCs w:val="24"/>
        </w:rPr>
        <w:t>implemented</w:t>
      </w:r>
      <w:r w:rsidRPr="0042729F">
        <w:rPr>
          <w:color w:val="EE0000"/>
          <w:spacing w:val="-10"/>
          <w:sz w:val="24"/>
          <w:szCs w:val="24"/>
        </w:rPr>
        <w:t xml:space="preserve"> </w:t>
      </w:r>
      <w:r w:rsidRPr="0042729F">
        <w:rPr>
          <w:color w:val="EE0000"/>
          <w:sz w:val="24"/>
          <w:szCs w:val="24"/>
        </w:rPr>
        <w:t>in</w:t>
      </w:r>
      <w:r w:rsidRPr="0042729F">
        <w:rPr>
          <w:color w:val="EE0000"/>
          <w:spacing w:val="-11"/>
          <w:sz w:val="24"/>
          <w:szCs w:val="24"/>
        </w:rPr>
        <w:t xml:space="preserve"> </w:t>
      </w:r>
      <w:r w:rsidRPr="0042729F">
        <w:rPr>
          <w:color w:val="EE0000"/>
          <w:sz w:val="24"/>
          <w:szCs w:val="24"/>
        </w:rPr>
        <w:t>all</w:t>
      </w:r>
      <w:r w:rsidRPr="0042729F">
        <w:rPr>
          <w:color w:val="EE0000"/>
          <w:spacing w:val="-12"/>
          <w:sz w:val="24"/>
          <w:szCs w:val="24"/>
        </w:rPr>
        <w:t xml:space="preserve"> </w:t>
      </w:r>
      <w:r w:rsidRPr="0042729F">
        <w:rPr>
          <w:color w:val="EE0000"/>
          <w:sz w:val="24"/>
          <w:szCs w:val="24"/>
        </w:rPr>
        <w:t>areas</w:t>
      </w:r>
      <w:r w:rsidRPr="0042729F">
        <w:rPr>
          <w:color w:val="EE0000"/>
          <w:spacing w:val="-12"/>
          <w:sz w:val="24"/>
          <w:szCs w:val="24"/>
        </w:rPr>
        <w:t xml:space="preserve"> </w:t>
      </w:r>
      <w:r w:rsidRPr="0042729F">
        <w:rPr>
          <w:color w:val="EE0000"/>
          <w:sz w:val="24"/>
          <w:szCs w:val="24"/>
        </w:rPr>
        <w:t>where</w:t>
      </w:r>
      <w:r w:rsidRPr="0042729F">
        <w:rPr>
          <w:color w:val="EE0000"/>
          <w:spacing w:val="-10"/>
          <w:sz w:val="24"/>
          <w:szCs w:val="24"/>
        </w:rPr>
        <w:t xml:space="preserve"> </w:t>
      </w:r>
      <w:r w:rsidRPr="0042729F">
        <w:rPr>
          <w:color w:val="EE0000"/>
          <w:sz w:val="24"/>
          <w:szCs w:val="24"/>
        </w:rPr>
        <w:t>swallows</w:t>
      </w:r>
      <w:r w:rsidRPr="0042729F">
        <w:rPr>
          <w:color w:val="EE0000"/>
          <w:spacing w:val="-9"/>
          <w:sz w:val="24"/>
          <w:szCs w:val="24"/>
        </w:rPr>
        <w:t xml:space="preserve"> </w:t>
      </w:r>
      <w:r w:rsidRPr="0042729F">
        <w:rPr>
          <w:color w:val="EE0000"/>
          <w:sz w:val="24"/>
          <w:szCs w:val="24"/>
        </w:rPr>
        <w:t>are</w:t>
      </w:r>
      <w:r w:rsidRPr="0042729F">
        <w:rPr>
          <w:color w:val="EE0000"/>
          <w:spacing w:val="-11"/>
          <w:sz w:val="24"/>
          <w:szCs w:val="24"/>
        </w:rPr>
        <w:t xml:space="preserve"> </w:t>
      </w:r>
      <w:r w:rsidRPr="0042729F">
        <w:rPr>
          <w:color w:val="EE0000"/>
          <w:sz w:val="24"/>
          <w:szCs w:val="24"/>
        </w:rPr>
        <w:t>likely to</w:t>
      </w:r>
      <w:r w:rsidRPr="0042729F">
        <w:rPr>
          <w:color w:val="EE0000"/>
          <w:spacing w:val="-16"/>
          <w:sz w:val="24"/>
          <w:szCs w:val="24"/>
        </w:rPr>
        <w:t xml:space="preserve"> </w:t>
      </w:r>
      <w:r w:rsidRPr="0042729F">
        <w:rPr>
          <w:color w:val="EE0000"/>
          <w:sz w:val="24"/>
          <w:szCs w:val="24"/>
        </w:rPr>
        <w:t>nest</w:t>
      </w:r>
      <w:r w:rsidRPr="0042729F">
        <w:rPr>
          <w:color w:val="EE0000"/>
          <w:spacing w:val="-15"/>
          <w:sz w:val="24"/>
          <w:szCs w:val="24"/>
        </w:rPr>
        <w:t xml:space="preserve"> </w:t>
      </w:r>
      <w:r w:rsidRPr="0042729F">
        <w:rPr>
          <w:color w:val="EE0000"/>
          <w:sz w:val="24"/>
          <w:szCs w:val="24"/>
        </w:rPr>
        <w:t>and</w:t>
      </w:r>
      <w:r w:rsidRPr="0042729F">
        <w:rPr>
          <w:color w:val="EE0000"/>
          <w:spacing w:val="-17"/>
          <w:sz w:val="24"/>
          <w:szCs w:val="24"/>
        </w:rPr>
        <w:t xml:space="preserve"> </w:t>
      </w:r>
      <w:r w:rsidRPr="0042729F">
        <w:rPr>
          <w:color w:val="EE0000"/>
          <w:sz w:val="24"/>
          <w:szCs w:val="24"/>
        </w:rPr>
        <w:t>may</w:t>
      </w:r>
      <w:r w:rsidRPr="0042729F">
        <w:rPr>
          <w:color w:val="EE0000"/>
          <w:spacing w:val="-15"/>
          <w:sz w:val="24"/>
          <w:szCs w:val="24"/>
        </w:rPr>
        <w:t xml:space="preserve"> </w:t>
      </w:r>
      <w:r w:rsidRPr="0042729F">
        <w:rPr>
          <w:color w:val="EE0000"/>
          <w:sz w:val="24"/>
          <w:szCs w:val="24"/>
        </w:rPr>
        <w:t>include</w:t>
      </w:r>
      <w:r w:rsidRPr="0042729F">
        <w:rPr>
          <w:color w:val="EE0000"/>
          <w:spacing w:val="-15"/>
          <w:sz w:val="24"/>
          <w:szCs w:val="24"/>
        </w:rPr>
        <w:t xml:space="preserve"> </w:t>
      </w:r>
      <w:r w:rsidRPr="0042729F">
        <w:rPr>
          <w:color w:val="EE0000"/>
          <w:sz w:val="24"/>
          <w:szCs w:val="24"/>
        </w:rPr>
        <w:t>(a)</w:t>
      </w:r>
      <w:r w:rsidRPr="0042729F">
        <w:rPr>
          <w:color w:val="EE0000"/>
          <w:spacing w:val="-16"/>
          <w:sz w:val="24"/>
          <w:szCs w:val="24"/>
        </w:rPr>
        <w:t xml:space="preserve"> </w:t>
      </w:r>
      <w:r w:rsidRPr="0042729F">
        <w:rPr>
          <w:color w:val="EE0000"/>
          <w:sz w:val="24"/>
          <w:szCs w:val="24"/>
        </w:rPr>
        <w:t>continually</w:t>
      </w:r>
      <w:r w:rsidRPr="0042729F">
        <w:rPr>
          <w:color w:val="EE0000"/>
          <w:spacing w:val="-15"/>
          <w:sz w:val="24"/>
          <w:szCs w:val="24"/>
        </w:rPr>
        <w:t xml:space="preserve"> </w:t>
      </w:r>
      <w:r w:rsidRPr="0042729F">
        <w:rPr>
          <w:color w:val="EE0000"/>
          <w:sz w:val="24"/>
          <w:szCs w:val="24"/>
        </w:rPr>
        <w:t>removing</w:t>
      </w:r>
      <w:r w:rsidRPr="0042729F">
        <w:rPr>
          <w:color w:val="EE0000"/>
          <w:spacing w:val="-15"/>
          <w:sz w:val="24"/>
          <w:szCs w:val="24"/>
        </w:rPr>
        <w:t xml:space="preserve"> </w:t>
      </w:r>
      <w:r w:rsidRPr="0042729F">
        <w:rPr>
          <w:color w:val="EE0000"/>
          <w:sz w:val="24"/>
          <w:szCs w:val="24"/>
        </w:rPr>
        <w:t>nesting</w:t>
      </w:r>
      <w:r w:rsidRPr="0042729F">
        <w:rPr>
          <w:color w:val="EE0000"/>
          <w:spacing w:val="-15"/>
          <w:sz w:val="24"/>
          <w:szCs w:val="24"/>
        </w:rPr>
        <w:t xml:space="preserve"> </w:t>
      </w:r>
      <w:r w:rsidRPr="0042729F">
        <w:rPr>
          <w:color w:val="EE0000"/>
          <w:sz w:val="24"/>
          <w:szCs w:val="24"/>
        </w:rPr>
        <w:t>materials</w:t>
      </w:r>
      <w:r w:rsidRPr="0042729F">
        <w:rPr>
          <w:color w:val="EE0000"/>
          <w:spacing w:val="-15"/>
          <w:sz w:val="24"/>
          <w:szCs w:val="24"/>
        </w:rPr>
        <w:t xml:space="preserve"> </w:t>
      </w:r>
      <w:r w:rsidRPr="0042729F">
        <w:rPr>
          <w:color w:val="EE0000"/>
          <w:sz w:val="24"/>
          <w:szCs w:val="24"/>
        </w:rPr>
        <w:t>during</w:t>
      </w:r>
      <w:r w:rsidRPr="0042729F">
        <w:rPr>
          <w:color w:val="EE0000"/>
          <w:spacing w:val="-15"/>
          <w:sz w:val="24"/>
          <w:szCs w:val="24"/>
        </w:rPr>
        <w:t xml:space="preserve"> </w:t>
      </w:r>
      <w:r w:rsidRPr="0042729F">
        <w:rPr>
          <w:color w:val="EE0000"/>
          <w:sz w:val="24"/>
          <w:szCs w:val="24"/>
        </w:rPr>
        <w:t>early</w:t>
      </w:r>
      <w:r w:rsidRPr="0042729F">
        <w:rPr>
          <w:color w:val="EE0000"/>
          <w:spacing w:val="-15"/>
          <w:sz w:val="24"/>
          <w:szCs w:val="24"/>
        </w:rPr>
        <w:t xml:space="preserve"> </w:t>
      </w:r>
      <w:r w:rsidRPr="0042729F">
        <w:rPr>
          <w:color w:val="EE0000"/>
          <w:sz w:val="24"/>
          <w:szCs w:val="24"/>
        </w:rPr>
        <w:t>nest construction when eggs or nestlings are not present, (b) installing deterrent spike strips, and/or (c) installing polytetrafluorethylene (Teflon)</w:t>
      </w:r>
      <w:r w:rsidRPr="0042729F">
        <w:rPr>
          <w:color w:val="EE0000"/>
          <w:spacing w:val="-4"/>
          <w:sz w:val="24"/>
          <w:szCs w:val="24"/>
        </w:rPr>
        <w:t xml:space="preserve"> </w:t>
      </w:r>
      <w:r w:rsidRPr="0042729F">
        <w:rPr>
          <w:color w:val="EE0000"/>
          <w:sz w:val="24"/>
          <w:szCs w:val="24"/>
        </w:rPr>
        <w:t>sheeting.</w:t>
      </w:r>
    </w:p>
    <w:p w14:paraId="4920C322" w14:textId="77777777" w:rsidR="001E23EC" w:rsidRPr="0042729F" w:rsidRDefault="001E23EC" w:rsidP="001E23EC">
      <w:pPr>
        <w:pStyle w:val="ListParagraph"/>
        <w:numPr>
          <w:ilvl w:val="1"/>
          <w:numId w:val="1"/>
        </w:numPr>
        <w:tabs>
          <w:tab w:val="left" w:pos="1233"/>
        </w:tabs>
        <w:spacing w:before="12" w:line="235" w:lineRule="auto"/>
        <w:ind w:right="230" w:hanging="360"/>
        <w:contextualSpacing w:val="0"/>
        <w:jc w:val="both"/>
        <w:rPr>
          <w:color w:val="EE0000"/>
          <w:sz w:val="24"/>
          <w:szCs w:val="24"/>
        </w:rPr>
      </w:pPr>
      <w:r w:rsidRPr="0042729F">
        <w:rPr>
          <w:color w:val="EE0000"/>
          <w:sz w:val="24"/>
          <w:szCs w:val="24"/>
        </w:rPr>
        <w:t>The contractor shall not disturb any active swallow nests (completed or partially completed nests that contain eggs or nestlings). If any active nest is discovered within</w:t>
      </w:r>
      <w:r w:rsidRPr="0042729F">
        <w:rPr>
          <w:color w:val="EE0000"/>
          <w:spacing w:val="-4"/>
          <w:sz w:val="24"/>
          <w:szCs w:val="24"/>
        </w:rPr>
        <w:t xml:space="preserve"> </w:t>
      </w:r>
      <w:r w:rsidRPr="0042729F">
        <w:rPr>
          <w:color w:val="EE0000"/>
          <w:sz w:val="24"/>
          <w:szCs w:val="24"/>
        </w:rPr>
        <w:t>100</w:t>
      </w:r>
      <w:r w:rsidRPr="0042729F">
        <w:rPr>
          <w:color w:val="EE0000"/>
          <w:spacing w:val="-4"/>
          <w:sz w:val="24"/>
          <w:szCs w:val="24"/>
        </w:rPr>
        <w:t xml:space="preserve"> </w:t>
      </w:r>
      <w:r w:rsidRPr="0042729F">
        <w:rPr>
          <w:color w:val="EE0000"/>
          <w:sz w:val="24"/>
          <w:szCs w:val="24"/>
        </w:rPr>
        <w:t>feet</w:t>
      </w:r>
      <w:r w:rsidRPr="0042729F">
        <w:rPr>
          <w:color w:val="EE0000"/>
          <w:spacing w:val="-4"/>
          <w:sz w:val="24"/>
          <w:szCs w:val="24"/>
        </w:rPr>
        <w:t xml:space="preserve"> </w:t>
      </w:r>
      <w:r w:rsidRPr="0042729F">
        <w:rPr>
          <w:color w:val="EE0000"/>
          <w:sz w:val="24"/>
          <w:szCs w:val="24"/>
        </w:rPr>
        <w:t>of</w:t>
      </w:r>
      <w:r w:rsidRPr="0042729F">
        <w:rPr>
          <w:color w:val="EE0000"/>
          <w:spacing w:val="-3"/>
          <w:sz w:val="24"/>
          <w:szCs w:val="24"/>
        </w:rPr>
        <w:t xml:space="preserve"> </w:t>
      </w:r>
      <w:r w:rsidRPr="0042729F">
        <w:rPr>
          <w:color w:val="EE0000"/>
          <w:sz w:val="24"/>
          <w:szCs w:val="24"/>
        </w:rPr>
        <w:t>construction</w:t>
      </w:r>
      <w:r w:rsidRPr="0042729F">
        <w:rPr>
          <w:color w:val="EE0000"/>
          <w:spacing w:val="-4"/>
          <w:sz w:val="24"/>
          <w:szCs w:val="24"/>
        </w:rPr>
        <w:t xml:space="preserve"> </w:t>
      </w:r>
      <w:r w:rsidRPr="0042729F">
        <w:rPr>
          <w:color w:val="EE0000"/>
          <w:sz w:val="24"/>
          <w:szCs w:val="24"/>
        </w:rPr>
        <w:t>activities,</w:t>
      </w:r>
      <w:r w:rsidRPr="0042729F">
        <w:rPr>
          <w:color w:val="EE0000"/>
          <w:spacing w:val="-4"/>
          <w:sz w:val="24"/>
          <w:szCs w:val="24"/>
        </w:rPr>
        <w:t xml:space="preserve"> </w:t>
      </w:r>
      <w:r w:rsidRPr="0042729F">
        <w:rPr>
          <w:color w:val="EE0000"/>
          <w:sz w:val="24"/>
          <w:szCs w:val="24"/>
        </w:rPr>
        <w:t>work</w:t>
      </w:r>
      <w:r w:rsidRPr="0042729F">
        <w:rPr>
          <w:color w:val="EE0000"/>
          <w:spacing w:val="-6"/>
          <w:sz w:val="24"/>
          <w:szCs w:val="24"/>
        </w:rPr>
        <w:t xml:space="preserve"> </w:t>
      </w:r>
      <w:r w:rsidRPr="0042729F">
        <w:rPr>
          <w:color w:val="EE0000"/>
          <w:sz w:val="24"/>
          <w:szCs w:val="24"/>
        </w:rPr>
        <w:t>shall</w:t>
      </w:r>
      <w:r w:rsidRPr="0042729F">
        <w:rPr>
          <w:color w:val="EE0000"/>
          <w:spacing w:val="-5"/>
          <w:sz w:val="24"/>
          <w:szCs w:val="24"/>
        </w:rPr>
        <w:t xml:space="preserve"> </w:t>
      </w:r>
      <w:r w:rsidRPr="0042729F">
        <w:rPr>
          <w:color w:val="EE0000"/>
          <w:sz w:val="24"/>
          <w:szCs w:val="24"/>
        </w:rPr>
        <w:t>stop</w:t>
      </w:r>
      <w:r w:rsidRPr="0042729F">
        <w:rPr>
          <w:color w:val="EE0000"/>
          <w:spacing w:val="-6"/>
          <w:sz w:val="24"/>
          <w:szCs w:val="24"/>
        </w:rPr>
        <w:t xml:space="preserve"> </w:t>
      </w:r>
      <w:r w:rsidRPr="0042729F">
        <w:rPr>
          <w:color w:val="EE0000"/>
          <w:sz w:val="24"/>
          <w:szCs w:val="24"/>
        </w:rPr>
        <w:t>and</w:t>
      </w:r>
      <w:r w:rsidRPr="0042729F">
        <w:rPr>
          <w:color w:val="EE0000"/>
          <w:spacing w:val="-3"/>
          <w:sz w:val="24"/>
          <w:szCs w:val="24"/>
        </w:rPr>
        <w:t xml:space="preserve"> </w:t>
      </w:r>
      <w:r w:rsidRPr="0042729F">
        <w:rPr>
          <w:color w:val="EE0000"/>
          <w:sz w:val="24"/>
          <w:szCs w:val="24"/>
        </w:rPr>
        <w:t>the</w:t>
      </w:r>
      <w:r w:rsidRPr="0042729F">
        <w:rPr>
          <w:color w:val="EE0000"/>
          <w:spacing w:val="-4"/>
          <w:sz w:val="24"/>
          <w:szCs w:val="24"/>
        </w:rPr>
        <w:t xml:space="preserve"> </w:t>
      </w:r>
      <w:r w:rsidRPr="0042729F">
        <w:rPr>
          <w:color w:val="EE0000"/>
          <w:sz w:val="24"/>
          <w:szCs w:val="24"/>
        </w:rPr>
        <w:t>BIA</w:t>
      </w:r>
      <w:r w:rsidRPr="0042729F">
        <w:rPr>
          <w:color w:val="EE0000"/>
          <w:spacing w:val="-6"/>
          <w:sz w:val="24"/>
          <w:szCs w:val="24"/>
        </w:rPr>
        <w:t xml:space="preserve"> </w:t>
      </w:r>
      <w:r w:rsidRPr="0042729F">
        <w:rPr>
          <w:color w:val="EE0000"/>
          <w:sz w:val="24"/>
          <w:szCs w:val="24"/>
        </w:rPr>
        <w:t>shall</w:t>
      </w:r>
      <w:r w:rsidRPr="0042729F">
        <w:rPr>
          <w:color w:val="EE0000"/>
          <w:spacing w:val="-4"/>
          <w:sz w:val="24"/>
          <w:szCs w:val="24"/>
        </w:rPr>
        <w:t xml:space="preserve"> </w:t>
      </w:r>
      <w:r w:rsidRPr="0042729F">
        <w:rPr>
          <w:color w:val="EE0000"/>
          <w:sz w:val="24"/>
          <w:szCs w:val="24"/>
        </w:rPr>
        <w:t>evaluate the potential for disturbance of</w:t>
      </w:r>
      <w:r w:rsidRPr="0042729F">
        <w:rPr>
          <w:color w:val="EE0000"/>
          <w:spacing w:val="-9"/>
          <w:sz w:val="24"/>
          <w:szCs w:val="24"/>
        </w:rPr>
        <w:t xml:space="preserve"> </w:t>
      </w:r>
      <w:r w:rsidRPr="0042729F">
        <w:rPr>
          <w:color w:val="EE0000"/>
          <w:sz w:val="24"/>
          <w:szCs w:val="24"/>
        </w:rPr>
        <w:t>nests.</w:t>
      </w:r>
    </w:p>
    <w:p w14:paraId="08EAD94E" w14:textId="77777777" w:rsidR="001E23EC" w:rsidRPr="0042729F" w:rsidRDefault="001E23EC" w:rsidP="001E23EC">
      <w:pPr>
        <w:pStyle w:val="BodyText"/>
        <w:spacing w:before="8"/>
        <w:rPr>
          <w:color w:val="EE0000"/>
        </w:rPr>
      </w:pPr>
    </w:p>
    <w:p w14:paraId="349F32AB" w14:textId="77777777" w:rsidR="001E23EC" w:rsidRPr="0042729F" w:rsidRDefault="001E23EC" w:rsidP="001E23EC">
      <w:pPr>
        <w:pStyle w:val="Heading1"/>
        <w:ind w:left="152"/>
        <w:rPr>
          <w:rFonts w:ascii="Arial" w:hAnsi="Arial" w:cs="Arial"/>
          <w:b/>
          <w:bCs/>
          <w:color w:val="auto"/>
          <w:sz w:val="24"/>
          <w:szCs w:val="24"/>
        </w:rPr>
      </w:pPr>
      <w:r w:rsidRPr="0042729F">
        <w:rPr>
          <w:rFonts w:ascii="Arial" w:hAnsi="Arial" w:cs="Arial"/>
          <w:b/>
          <w:bCs/>
          <w:color w:val="auto"/>
          <w:sz w:val="24"/>
          <w:szCs w:val="24"/>
        </w:rPr>
        <w:t>Disposal of Existing Asphaltic Concrete:</w:t>
      </w:r>
    </w:p>
    <w:p w14:paraId="5A679FD6" w14:textId="77777777" w:rsidR="001E23EC" w:rsidRPr="0042729F" w:rsidRDefault="001E23EC" w:rsidP="001E23EC">
      <w:pPr>
        <w:pStyle w:val="BodyText"/>
        <w:rPr>
          <w:b/>
        </w:rPr>
      </w:pPr>
    </w:p>
    <w:p w14:paraId="7A1CB454" w14:textId="77777777" w:rsidR="001E23EC" w:rsidRPr="0042729F" w:rsidRDefault="001E23EC" w:rsidP="001E23EC">
      <w:pPr>
        <w:pStyle w:val="BodyText"/>
        <w:spacing w:before="1"/>
        <w:ind w:left="152"/>
      </w:pPr>
      <w:r w:rsidRPr="0042729F">
        <w:t>Upon removal, disposal of the existing asphaltic concrete shall be the responsibility of the contractor.</w:t>
      </w:r>
    </w:p>
    <w:p w14:paraId="1B4DCBCD" w14:textId="77777777" w:rsidR="001E23EC" w:rsidRPr="0042729F" w:rsidRDefault="001E23EC" w:rsidP="001E23EC">
      <w:pPr>
        <w:pStyle w:val="BodyText"/>
        <w:spacing w:before="1"/>
        <w:ind w:left="152"/>
      </w:pPr>
    </w:p>
    <w:p w14:paraId="43DC8925" w14:textId="77777777" w:rsidR="001E23EC" w:rsidRPr="0042729F" w:rsidRDefault="001E23EC" w:rsidP="001E23EC">
      <w:pPr>
        <w:pStyle w:val="BodyText"/>
        <w:spacing w:before="1"/>
        <w:ind w:left="152"/>
        <w:sectPr w:rsidR="001E23EC" w:rsidRPr="0042729F" w:rsidSect="00685693">
          <w:pgSz w:w="12240" w:h="15840"/>
          <w:pgMar w:top="720" w:right="720" w:bottom="720" w:left="720" w:header="720" w:footer="720" w:gutter="0"/>
          <w:cols w:space="720"/>
          <w:docGrid w:linePitch="360"/>
        </w:sectPr>
      </w:pPr>
    </w:p>
    <w:p w14:paraId="03547E9B" w14:textId="77777777" w:rsidR="001E23EC" w:rsidRPr="0042729F" w:rsidRDefault="001E23EC" w:rsidP="001E23EC">
      <w:pPr>
        <w:pStyle w:val="Heading1"/>
        <w:spacing w:before="82"/>
        <w:ind w:left="152"/>
        <w:jc w:val="both"/>
        <w:rPr>
          <w:rFonts w:ascii="Arial" w:hAnsi="Arial" w:cs="Arial"/>
          <w:b/>
          <w:bCs/>
          <w:color w:val="auto"/>
          <w:sz w:val="24"/>
          <w:szCs w:val="24"/>
        </w:rPr>
      </w:pPr>
      <w:r w:rsidRPr="0042729F">
        <w:rPr>
          <w:rFonts w:ascii="Arial" w:hAnsi="Arial" w:cs="Arial"/>
          <w:b/>
          <w:bCs/>
          <w:color w:val="auto"/>
          <w:sz w:val="24"/>
          <w:szCs w:val="24"/>
        </w:rPr>
        <w:lastRenderedPageBreak/>
        <w:t>SECTION 104 SCOPE OF WORK:</w:t>
      </w:r>
    </w:p>
    <w:p w14:paraId="5B89A6BF" w14:textId="77777777" w:rsidR="001E23EC" w:rsidRPr="0042729F" w:rsidRDefault="001E23EC" w:rsidP="001E23EC">
      <w:pPr>
        <w:pStyle w:val="BodyText"/>
        <w:rPr>
          <w:b/>
        </w:rPr>
      </w:pPr>
    </w:p>
    <w:p w14:paraId="4ACECE32" w14:textId="77777777" w:rsidR="001E23EC" w:rsidRPr="0042729F" w:rsidRDefault="001E23EC" w:rsidP="001E23EC">
      <w:pPr>
        <w:tabs>
          <w:tab w:val="left" w:pos="2043"/>
        </w:tabs>
        <w:ind w:left="2043" w:right="230" w:hanging="1892"/>
        <w:rPr>
          <w:sz w:val="24"/>
          <w:szCs w:val="24"/>
        </w:rPr>
      </w:pPr>
      <w:r w:rsidRPr="0042729F">
        <w:rPr>
          <w:b/>
          <w:sz w:val="24"/>
          <w:szCs w:val="24"/>
        </w:rPr>
        <w:t>104.04</w:t>
      </w:r>
      <w:r w:rsidRPr="0042729F">
        <w:rPr>
          <w:sz w:val="24"/>
          <w:szCs w:val="24"/>
        </w:rPr>
        <w:tab/>
      </w:r>
      <w:r w:rsidRPr="0042729F">
        <w:rPr>
          <w:b/>
          <w:sz w:val="24"/>
          <w:szCs w:val="24"/>
        </w:rPr>
        <w:t xml:space="preserve">Maintenance of Traffic: </w:t>
      </w:r>
      <w:r w:rsidRPr="0042729F">
        <w:rPr>
          <w:sz w:val="24"/>
          <w:szCs w:val="24"/>
        </w:rPr>
        <w:t>of the ADOT Standard Specifications is modified to</w:t>
      </w:r>
      <w:r w:rsidRPr="0042729F">
        <w:rPr>
          <w:spacing w:val="1"/>
          <w:sz w:val="24"/>
          <w:szCs w:val="24"/>
        </w:rPr>
        <w:t xml:space="preserve"> </w:t>
      </w:r>
      <w:r w:rsidRPr="0042729F">
        <w:rPr>
          <w:sz w:val="24"/>
          <w:szCs w:val="24"/>
        </w:rPr>
        <w:t>add:</w:t>
      </w:r>
    </w:p>
    <w:p w14:paraId="7AC938B7" w14:textId="77777777" w:rsidR="001E23EC" w:rsidRPr="0042729F" w:rsidRDefault="001E23EC" w:rsidP="001E23EC">
      <w:pPr>
        <w:pStyle w:val="BodyText"/>
      </w:pPr>
    </w:p>
    <w:p w14:paraId="1491BB8B" w14:textId="77777777" w:rsidR="001E23EC" w:rsidRPr="0042729F" w:rsidRDefault="001E23EC" w:rsidP="001E23EC">
      <w:pPr>
        <w:pStyle w:val="Heading1"/>
        <w:tabs>
          <w:tab w:val="left" w:pos="1591"/>
        </w:tabs>
        <w:ind w:left="872"/>
        <w:rPr>
          <w:rFonts w:ascii="Arial" w:hAnsi="Arial" w:cs="Arial"/>
          <w:b/>
          <w:bCs/>
          <w:color w:val="auto"/>
          <w:sz w:val="24"/>
          <w:szCs w:val="24"/>
        </w:rPr>
      </w:pPr>
      <w:r w:rsidRPr="0042729F">
        <w:rPr>
          <w:rFonts w:ascii="Arial" w:hAnsi="Arial" w:cs="Arial"/>
          <w:b/>
          <w:bCs/>
          <w:color w:val="auto"/>
          <w:sz w:val="24"/>
          <w:szCs w:val="24"/>
        </w:rPr>
        <w:t>(D)</w:t>
      </w:r>
      <w:r w:rsidRPr="0042729F">
        <w:rPr>
          <w:rFonts w:ascii="Arial" w:hAnsi="Arial" w:cs="Arial"/>
          <w:b/>
          <w:bCs/>
          <w:color w:val="auto"/>
          <w:sz w:val="24"/>
          <w:szCs w:val="24"/>
        </w:rPr>
        <w:tab/>
        <w:t>General Traffic Control</w:t>
      </w:r>
      <w:r w:rsidRPr="0042729F">
        <w:rPr>
          <w:rFonts w:ascii="Arial" w:hAnsi="Arial" w:cs="Arial"/>
          <w:b/>
          <w:bCs/>
          <w:color w:val="auto"/>
          <w:spacing w:val="-1"/>
          <w:sz w:val="24"/>
          <w:szCs w:val="24"/>
        </w:rPr>
        <w:t xml:space="preserve"> </w:t>
      </w:r>
      <w:r w:rsidRPr="0042729F">
        <w:rPr>
          <w:rFonts w:ascii="Arial" w:hAnsi="Arial" w:cs="Arial"/>
          <w:b/>
          <w:bCs/>
          <w:color w:val="auto"/>
          <w:sz w:val="24"/>
          <w:szCs w:val="24"/>
        </w:rPr>
        <w:t>Information:</w:t>
      </w:r>
    </w:p>
    <w:p w14:paraId="35D48F1A" w14:textId="77777777" w:rsidR="001E23EC" w:rsidRPr="0042729F" w:rsidRDefault="001E23EC" w:rsidP="001E23EC">
      <w:pPr>
        <w:pStyle w:val="BodyText"/>
        <w:rPr>
          <w:b/>
        </w:rPr>
      </w:pPr>
    </w:p>
    <w:p w14:paraId="3682967D" w14:textId="77777777" w:rsidR="001E23EC" w:rsidRPr="0042729F" w:rsidRDefault="001E23EC" w:rsidP="001E23EC">
      <w:pPr>
        <w:pStyle w:val="BodyText"/>
        <w:ind w:left="152" w:right="231"/>
        <w:jc w:val="both"/>
      </w:pPr>
      <w:r w:rsidRPr="0042729F">
        <w:t>The project shall be constructed in accordance with Part VI of the Manual on Uniform Traffic Control Devices (MUTCD) 2009 Edition. Other references may include the Arizona Supplement</w:t>
      </w:r>
      <w:r w:rsidRPr="0042729F">
        <w:rPr>
          <w:spacing w:val="-11"/>
        </w:rPr>
        <w:t xml:space="preserve"> </w:t>
      </w:r>
      <w:r w:rsidRPr="0042729F">
        <w:t>to</w:t>
      </w:r>
      <w:r w:rsidRPr="0042729F">
        <w:rPr>
          <w:spacing w:val="-11"/>
        </w:rPr>
        <w:t xml:space="preserve"> </w:t>
      </w:r>
      <w:r w:rsidRPr="0042729F">
        <w:t>the</w:t>
      </w:r>
      <w:r w:rsidRPr="0042729F">
        <w:rPr>
          <w:spacing w:val="-10"/>
        </w:rPr>
        <w:t xml:space="preserve"> </w:t>
      </w:r>
      <w:r w:rsidRPr="0042729F">
        <w:t>2009</w:t>
      </w:r>
      <w:r w:rsidRPr="0042729F">
        <w:rPr>
          <w:spacing w:val="-11"/>
        </w:rPr>
        <w:t xml:space="preserve"> </w:t>
      </w:r>
      <w:r w:rsidRPr="0042729F">
        <w:t>MUTCD</w:t>
      </w:r>
      <w:r w:rsidRPr="0042729F">
        <w:rPr>
          <w:spacing w:val="-12"/>
        </w:rPr>
        <w:t xml:space="preserve"> </w:t>
      </w:r>
      <w:r w:rsidRPr="0042729F">
        <w:t>and</w:t>
      </w:r>
      <w:r w:rsidRPr="0042729F">
        <w:rPr>
          <w:spacing w:val="-10"/>
        </w:rPr>
        <w:t xml:space="preserve"> </w:t>
      </w:r>
      <w:r w:rsidRPr="0042729F">
        <w:t>the</w:t>
      </w:r>
      <w:r w:rsidRPr="0042729F">
        <w:rPr>
          <w:spacing w:val="-11"/>
        </w:rPr>
        <w:t xml:space="preserve"> </w:t>
      </w:r>
      <w:r w:rsidRPr="0042729F">
        <w:t>ADOT</w:t>
      </w:r>
      <w:r w:rsidRPr="0042729F">
        <w:rPr>
          <w:spacing w:val="-11"/>
        </w:rPr>
        <w:t xml:space="preserve"> </w:t>
      </w:r>
      <w:r w:rsidRPr="0042729F">
        <w:t>Temporary</w:t>
      </w:r>
      <w:r w:rsidRPr="0042729F">
        <w:rPr>
          <w:spacing w:val="-12"/>
        </w:rPr>
        <w:t xml:space="preserve"> </w:t>
      </w:r>
      <w:r w:rsidRPr="0042729F">
        <w:t>Traffic</w:t>
      </w:r>
      <w:r w:rsidRPr="0042729F">
        <w:rPr>
          <w:spacing w:val="-12"/>
        </w:rPr>
        <w:t xml:space="preserve"> </w:t>
      </w:r>
      <w:r w:rsidRPr="0042729F">
        <w:t>Control</w:t>
      </w:r>
      <w:r w:rsidRPr="0042729F">
        <w:rPr>
          <w:spacing w:val="-11"/>
        </w:rPr>
        <w:t xml:space="preserve"> </w:t>
      </w:r>
      <w:r w:rsidRPr="0042729F">
        <w:t>Design</w:t>
      </w:r>
      <w:r w:rsidRPr="0042729F">
        <w:rPr>
          <w:spacing w:val="-11"/>
        </w:rPr>
        <w:t xml:space="preserve"> </w:t>
      </w:r>
      <w:r w:rsidRPr="0042729F">
        <w:t>Guidelines (TCDG)</w:t>
      </w:r>
      <w:r w:rsidRPr="0042729F">
        <w:rPr>
          <w:spacing w:val="-10"/>
        </w:rPr>
        <w:t xml:space="preserve"> </w:t>
      </w:r>
      <w:r w:rsidRPr="0042729F">
        <w:t>2019.</w:t>
      </w:r>
      <w:r w:rsidRPr="0042729F">
        <w:rPr>
          <w:spacing w:val="-9"/>
        </w:rPr>
        <w:t xml:space="preserve"> </w:t>
      </w:r>
      <w:r w:rsidRPr="0042729F">
        <w:t>The</w:t>
      </w:r>
      <w:r w:rsidRPr="0042729F">
        <w:rPr>
          <w:spacing w:val="-9"/>
        </w:rPr>
        <w:t xml:space="preserve"> </w:t>
      </w:r>
      <w:r w:rsidRPr="0042729F">
        <w:t>contractor</w:t>
      </w:r>
      <w:r w:rsidRPr="0042729F">
        <w:rPr>
          <w:spacing w:val="-9"/>
        </w:rPr>
        <w:t xml:space="preserve"> </w:t>
      </w:r>
      <w:r w:rsidRPr="0042729F">
        <w:t>is</w:t>
      </w:r>
      <w:r w:rsidRPr="0042729F">
        <w:rPr>
          <w:spacing w:val="-9"/>
        </w:rPr>
        <w:t xml:space="preserve"> </w:t>
      </w:r>
      <w:r w:rsidRPr="0042729F">
        <w:t>responsible</w:t>
      </w:r>
      <w:r w:rsidRPr="0042729F">
        <w:rPr>
          <w:spacing w:val="-9"/>
        </w:rPr>
        <w:t xml:space="preserve"> </w:t>
      </w:r>
      <w:r w:rsidRPr="0042729F">
        <w:t>for</w:t>
      </w:r>
      <w:r w:rsidRPr="0042729F">
        <w:rPr>
          <w:spacing w:val="-10"/>
        </w:rPr>
        <w:t xml:space="preserve"> </w:t>
      </w:r>
      <w:r w:rsidRPr="0042729F">
        <w:t>developing</w:t>
      </w:r>
      <w:r w:rsidRPr="0042729F">
        <w:rPr>
          <w:spacing w:val="-8"/>
        </w:rPr>
        <w:t xml:space="preserve"> </w:t>
      </w:r>
      <w:r w:rsidRPr="0042729F">
        <w:t>the</w:t>
      </w:r>
      <w:r w:rsidRPr="0042729F">
        <w:rPr>
          <w:spacing w:val="-8"/>
        </w:rPr>
        <w:t xml:space="preserve"> </w:t>
      </w:r>
      <w:r w:rsidRPr="0042729F">
        <w:t>traffic</w:t>
      </w:r>
      <w:r w:rsidRPr="0042729F">
        <w:rPr>
          <w:spacing w:val="-9"/>
        </w:rPr>
        <w:t xml:space="preserve"> </w:t>
      </w:r>
      <w:r w:rsidRPr="0042729F">
        <w:t>control</w:t>
      </w:r>
      <w:r w:rsidRPr="0042729F">
        <w:rPr>
          <w:spacing w:val="-10"/>
        </w:rPr>
        <w:t xml:space="preserve"> </w:t>
      </w:r>
      <w:r w:rsidRPr="0042729F">
        <w:t>plans</w:t>
      </w:r>
      <w:r w:rsidRPr="0042729F">
        <w:rPr>
          <w:spacing w:val="-9"/>
        </w:rPr>
        <w:t xml:space="preserve"> </w:t>
      </w:r>
      <w:r w:rsidRPr="0042729F">
        <w:t>necessary to provide a safe and efficient work zone without unduly delaying traffic. The Town or its representative shall approve the traffic control plans. Any changes or revisions to the approved traffic control plans must be approved in advance by the Town or</w:t>
      </w:r>
      <w:r w:rsidRPr="0042729F">
        <w:rPr>
          <w:spacing w:val="-15"/>
        </w:rPr>
        <w:t xml:space="preserve"> </w:t>
      </w:r>
      <w:r w:rsidRPr="0042729F">
        <w:t>Engineer.</w:t>
      </w:r>
    </w:p>
    <w:p w14:paraId="4AD3FC2C" w14:textId="77777777" w:rsidR="001E23EC" w:rsidRPr="0042729F" w:rsidRDefault="001E23EC" w:rsidP="001E23EC">
      <w:pPr>
        <w:pStyle w:val="BodyText"/>
      </w:pPr>
    </w:p>
    <w:p w14:paraId="189683CD" w14:textId="04B09EB6" w:rsidR="001E23EC" w:rsidRPr="0042729F" w:rsidRDefault="001E23EC" w:rsidP="0042729F">
      <w:pPr>
        <w:pStyle w:val="BodyText"/>
        <w:ind w:left="152" w:right="304"/>
        <w:jc w:val="both"/>
      </w:pPr>
      <w:r w:rsidRPr="0042729F">
        <w:t>The contractor shall provide and maintain all required and requested traffic control devices to protect and guide traffic for all work in the construction area. Intersection area shall be defined as all of the area within the right-of-way of intersecting streets, plus five hundred</w:t>
      </w:r>
      <w:r w:rsidR="0042729F" w:rsidRPr="0042729F">
        <w:t xml:space="preserve"> </w:t>
      </w:r>
      <w:r w:rsidRPr="0042729F">
        <w:t>(500) feet beyond the center of the intersected streets on all legs of the intersection.</w:t>
      </w:r>
    </w:p>
    <w:p w14:paraId="1C4C4813" w14:textId="77777777" w:rsidR="001E23EC" w:rsidRPr="0042729F" w:rsidRDefault="001E23EC" w:rsidP="001E23EC">
      <w:pPr>
        <w:pStyle w:val="BodyText"/>
      </w:pPr>
    </w:p>
    <w:p w14:paraId="3575B9EC" w14:textId="6721DE14" w:rsidR="001E23EC" w:rsidRPr="0042729F" w:rsidRDefault="001E23EC" w:rsidP="001E23EC">
      <w:pPr>
        <w:pStyle w:val="BodyText"/>
        <w:ind w:left="152" w:right="301"/>
        <w:jc w:val="both"/>
      </w:pPr>
      <w:r w:rsidRPr="0042729F">
        <w:t>The construction schedule and associated traffic schemes shall be developed in such a manner that access is maintained at all times to adjacent businesses, residences, and emergency response vehicles, unless otherwise approved by the</w:t>
      </w:r>
      <w:r w:rsidR="006C4CCC">
        <w:t xml:space="preserve"> Town or</w:t>
      </w:r>
      <w:r w:rsidRPr="0042729F">
        <w:t xml:space="preserve"> Engineer. The schedules shall</w:t>
      </w:r>
      <w:r w:rsidRPr="0042729F">
        <w:rPr>
          <w:spacing w:val="-7"/>
        </w:rPr>
        <w:t xml:space="preserve"> </w:t>
      </w:r>
      <w:r w:rsidRPr="0042729F">
        <w:t>be</w:t>
      </w:r>
      <w:r w:rsidRPr="0042729F">
        <w:rPr>
          <w:spacing w:val="-7"/>
        </w:rPr>
        <w:t xml:space="preserve"> </w:t>
      </w:r>
      <w:r w:rsidRPr="0042729F">
        <w:t>developed</w:t>
      </w:r>
      <w:r w:rsidRPr="0042729F">
        <w:rPr>
          <w:spacing w:val="-5"/>
        </w:rPr>
        <w:t xml:space="preserve"> </w:t>
      </w:r>
      <w:r w:rsidRPr="0042729F">
        <w:t>in</w:t>
      </w:r>
      <w:r w:rsidRPr="0042729F">
        <w:rPr>
          <w:spacing w:val="-6"/>
        </w:rPr>
        <w:t xml:space="preserve"> </w:t>
      </w:r>
      <w:r w:rsidRPr="0042729F">
        <w:t>a</w:t>
      </w:r>
      <w:r w:rsidRPr="0042729F">
        <w:rPr>
          <w:spacing w:val="-7"/>
        </w:rPr>
        <w:t xml:space="preserve"> </w:t>
      </w:r>
      <w:r w:rsidRPr="0042729F">
        <w:t>format</w:t>
      </w:r>
      <w:r w:rsidRPr="0042729F">
        <w:rPr>
          <w:spacing w:val="-5"/>
        </w:rPr>
        <w:t xml:space="preserve"> </w:t>
      </w:r>
      <w:r w:rsidRPr="0042729F">
        <w:t>suitable</w:t>
      </w:r>
      <w:r w:rsidRPr="0042729F">
        <w:rPr>
          <w:spacing w:val="-5"/>
        </w:rPr>
        <w:t xml:space="preserve"> </w:t>
      </w:r>
      <w:r w:rsidRPr="0042729F">
        <w:t>for</w:t>
      </w:r>
      <w:r w:rsidRPr="0042729F">
        <w:rPr>
          <w:spacing w:val="-6"/>
        </w:rPr>
        <w:t xml:space="preserve"> </w:t>
      </w:r>
      <w:proofErr w:type="gramStart"/>
      <w:r w:rsidRPr="0042729F">
        <w:t>release</w:t>
      </w:r>
      <w:proofErr w:type="gramEnd"/>
      <w:r w:rsidRPr="0042729F">
        <w:rPr>
          <w:spacing w:val="-5"/>
        </w:rPr>
        <w:t xml:space="preserve"> </w:t>
      </w:r>
      <w:r w:rsidRPr="0042729F">
        <w:t>to</w:t>
      </w:r>
      <w:r w:rsidRPr="0042729F">
        <w:rPr>
          <w:spacing w:val="-7"/>
        </w:rPr>
        <w:t xml:space="preserve"> </w:t>
      </w:r>
      <w:r w:rsidRPr="0042729F">
        <w:t>other</w:t>
      </w:r>
      <w:r w:rsidRPr="0042729F">
        <w:rPr>
          <w:spacing w:val="-7"/>
        </w:rPr>
        <w:t xml:space="preserve"> </w:t>
      </w:r>
      <w:r w:rsidRPr="0042729F">
        <w:t>agencies</w:t>
      </w:r>
      <w:r w:rsidRPr="0042729F">
        <w:rPr>
          <w:spacing w:val="-10"/>
        </w:rPr>
        <w:t xml:space="preserve"> </w:t>
      </w:r>
      <w:r w:rsidRPr="0042729F">
        <w:t>and</w:t>
      </w:r>
      <w:r w:rsidRPr="0042729F">
        <w:rPr>
          <w:spacing w:val="-5"/>
        </w:rPr>
        <w:t xml:space="preserve"> </w:t>
      </w:r>
      <w:r w:rsidRPr="0042729F">
        <w:t>the</w:t>
      </w:r>
      <w:r w:rsidRPr="0042729F">
        <w:rPr>
          <w:spacing w:val="-7"/>
        </w:rPr>
        <w:t xml:space="preserve"> </w:t>
      </w:r>
      <w:r w:rsidRPr="0042729F">
        <w:t>public</w:t>
      </w:r>
      <w:r w:rsidRPr="0042729F">
        <w:rPr>
          <w:spacing w:val="-8"/>
        </w:rPr>
        <w:t xml:space="preserve"> </w:t>
      </w:r>
      <w:r w:rsidRPr="0042729F">
        <w:t>and</w:t>
      </w:r>
      <w:r w:rsidRPr="0042729F">
        <w:rPr>
          <w:spacing w:val="-4"/>
        </w:rPr>
        <w:t xml:space="preserve"> </w:t>
      </w:r>
      <w:r w:rsidRPr="0042729F">
        <w:t>shall be updated, as</w:t>
      </w:r>
      <w:r w:rsidRPr="0042729F">
        <w:rPr>
          <w:spacing w:val="-1"/>
        </w:rPr>
        <w:t xml:space="preserve"> </w:t>
      </w:r>
      <w:r w:rsidRPr="0042729F">
        <w:t>necessary.</w:t>
      </w:r>
    </w:p>
    <w:p w14:paraId="006A7558" w14:textId="77777777" w:rsidR="001E23EC" w:rsidRPr="0042729F" w:rsidRDefault="001E23EC" w:rsidP="001E23EC">
      <w:pPr>
        <w:pStyle w:val="BodyText"/>
      </w:pPr>
    </w:p>
    <w:p w14:paraId="17B0B712" w14:textId="77777777" w:rsidR="006C4CCC" w:rsidRDefault="001E23EC" w:rsidP="001E23EC">
      <w:pPr>
        <w:pStyle w:val="BodyText"/>
        <w:spacing w:before="1"/>
        <w:ind w:left="152" w:right="303"/>
        <w:jc w:val="both"/>
      </w:pPr>
      <w:r w:rsidRPr="0042729F">
        <w:t xml:space="preserve">The contractor </w:t>
      </w:r>
      <w:proofErr w:type="gramStart"/>
      <w:r w:rsidRPr="0042729F">
        <w:t>shall</w:t>
      </w:r>
      <w:proofErr w:type="gramEnd"/>
      <w:r w:rsidRPr="0042729F">
        <w:t xml:space="preserve"> maintain all existing traffic signs erect, clean and in full view of the intended traffic at all times. Street name signs at major street intersections shall be maintained</w:t>
      </w:r>
      <w:r w:rsidRPr="0042729F">
        <w:rPr>
          <w:spacing w:val="-18"/>
        </w:rPr>
        <w:t xml:space="preserve"> </w:t>
      </w:r>
      <w:r w:rsidRPr="0042729F">
        <w:t>erect</w:t>
      </w:r>
      <w:r w:rsidRPr="0042729F">
        <w:rPr>
          <w:spacing w:val="-18"/>
        </w:rPr>
        <w:t xml:space="preserve"> </w:t>
      </w:r>
      <w:r w:rsidRPr="0042729F">
        <w:t>at</w:t>
      </w:r>
      <w:r w:rsidRPr="0042729F">
        <w:rPr>
          <w:spacing w:val="-20"/>
        </w:rPr>
        <w:t xml:space="preserve"> </w:t>
      </w:r>
      <w:r w:rsidRPr="0042729F">
        <w:t>all</w:t>
      </w:r>
      <w:r w:rsidRPr="0042729F">
        <w:rPr>
          <w:spacing w:val="-17"/>
        </w:rPr>
        <w:t xml:space="preserve"> </w:t>
      </w:r>
      <w:r w:rsidRPr="0042729F">
        <w:t>times.</w:t>
      </w:r>
      <w:r w:rsidRPr="0042729F">
        <w:rPr>
          <w:spacing w:val="-17"/>
        </w:rPr>
        <w:t xml:space="preserve"> </w:t>
      </w:r>
      <w:r w:rsidRPr="0042729F">
        <w:t>If</w:t>
      </w:r>
      <w:r w:rsidRPr="0042729F">
        <w:rPr>
          <w:spacing w:val="-18"/>
        </w:rPr>
        <w:t xml:space="preserve"> </w:t>
      </w:r>
      <w:r w:rsidRPr="0042729F">
        <w:t>any</w:t>
      </w:r>
      <w:r w:rsidRPr="0042729F">
        <w:rPr>
          <w:spacing w:val="-16"/>
        </w:rPr>
        <w:t xml:space="preserve"> </w:t>
      </w:r>
      <w:r w:rsidRPr="0042729F">
        <w:t>signs</w:t>
      </w:r>
      <w:r w:rsidRPr="0042729F">
        <w:rPr>
          <w:spacing w:val="-18"/>
        </w:rPr>
        <w:t xml:space="preserve"> </w:t>
      </w:r>
      <w:r w:rsidRPr="0042729F">
        <w:t>interfere</w:t>
      </w:r>
      <w:r w:rsidRPr="0042729F">
        <w:rPr>
          <w:spacing w:val="-16"/>
        </w:rPr>
        <w:t xml:space="preserve"> </w:t>
      </w:r>
      <w:r w:rsidRPr="0042729F">
        <w:t>with</w:t>
      </w:r>
      <w:r w:rsidRPr="0042729F">
        <w:rPr>
          <w:spacing w:val="-18"/>
        </w:rPr>
        <w:t xml:space="preserve"> </w:t>
      </w:r>
      <w:r w:rsidRPr="0042729F">
        <w:t>construction,</w:t>
      </w:r>
      <w:r w:rsidRPr="0042729F">
        <w:rPr>
          <w:spacing w:val="-17"/>
        </w:rPr>
        <w:t xml:space="preserve"> </w:t>
      </w:r>
      <w:r w:rsidRPr="0042729F">
        <w:t>the</w:t>
      </w:r>
      <w:r w:rsidRPr="0042729F">
        <w:rPr>
          <w:spacing w:val="-16"/>
        </w:rPr>
        <w:t xml:space="preserve"> </w:t>
      </w:r>
      <w:r w:rsidRPr="0042729F">
        <w:t>contractor</w:t>
      </w:r>
      <w:r w:rsidRPr="0042729F">
        <w:rPr>
          <w:spacing w:val="-19"/>
        </w:rPr>
        <w:t xml:space="preserve"> </w:t>
      </w:r>
      <w:r w:rsidRPr="0042729F">
        <w:t>shall</w:t>
      </w:r>
      <w:r w:rsidRPr="0042729F">
        <w:rPr>
          <w:spacing w:val="-20"/>
        </w:rPr>
        <w:t xml:space="preserve"> </w:t>
      </w:r>
      <w:r w:rsidRPr="0042729F">
        <w:t>notify the Engineer at least 48 hours in advance before covering or removing said signage. The contractor</w:t>
      </w:r>
      <w:r w:rsidRPr="0042729F">
        <w:rPr>
          <w:spacing w:val="-17"/>
        </w:rPr>
        <w:t xml:space="preserve"> </w:t>
      </w:r>
      <w:r w:rsidRPr="0042729F">
        <w:t>shall</w:t>
      </w:r>
      <w:r w:rsidRPr="0042729F">
        <w:rPr>
          <w:spacing w:val="-16"/>
        </w:rPr>
        <w:t xml:space="preserve"> </w:t>
      </w:r>
      <w:r w:rsidRPr="0042729F">
        <w:t>be</w:t>
      </w:r>
      <w:r w:rsidRPr="0042729F">
        <w:rPr>
          <w:spacing w:val="-15"/>
        </w:rPr>
        <w:t xml:space="preserve"> </w:t>
      </w:r>
      <w:r w:rsidRPr="0042729F">
        <w:t>responsible</w:t>
      </w:r>
      <w:r w:rsidRPr="0042729F">
        <w:rPr>
          <w:spacing w:val="-15"/>
        </w:rPr>
        <w:t xml:space="preserve"> </w:t>
      </w:r>
      <w:r w:rsidRPr="0042729F">
        <w:t>for</w:t>
      </w:r>
      <w:r w:rsidRPr="0042729F">
        <w:rPr>
          <w:spacing w:val="-17"/>
        </w:rPr>
        <w:t xml:space="preserve"> </w:t>
      </w:r>
      <w:r w:rsidRPr="0042729F">
        <w:t>reinstalling</w:t>
      </w:r>
      <w:r w:rsidRPr="0042729F">
        <w:rPr>
          <w:spacing w:val="-17"/>
        </w:rPr>
        <w:t xml:space="preserve"> </w:t>
      </w:r>
      <w:r w:rsidRPr="0042729F">
        <w:t>all</w:t>
      </w:r>
      <w:r w:rsidRPr="0042729F">
        <w:rPr>
          <w:spacing w:val="-16"/>
        </w:rPr>
        <w:t xml:space="preserve"> </w:t>
      </w:r>
      <w:r w:rsidRPr="0042729F">
        <w:t>signs</w:t>
      </w:r>
      <w:r w:rsidRPr="0042729F">
        <w:rPr>
          <w:spacing w:val="-15"/>
        </w:rPr>
        <w:t xml:space="preserve"> </w:t>
      </w:r>
      <w:r w:rsidRPr="0042729F">
        <w:t>removed</w:t>
      </w:r>
      <w:r w:rsidRPr="0042729F">
        <w:rPr>
          <w:spacing w:val="-18"/>
        </w:rPr>
        <w:t xml:space="preserve"> </w:t>
      </w:r>
      <w:r w:rsidRPr="0042729F">
        <w:t>or</w:t>
      </w:r>
      <w:r w:rsidRPr="0042729F">
        <w:rPr>
          <w:spacing w:val="-16"/>
        </w:rPr>
        <w:t xml:space="preserve"> </w:t>
      </w:r>
      <w:r w:rsidRPr="0042729F">
        <w:t>covered</w:t>
      </w:r>
      <w:r w:rsidRPr="0042729F">
        <w:rPr>
          <w:spacing w:val="-15"/>
        </w:rPr>
        <w:t xml:space="preserve"> </w:t>
      </w:r>
      <w:r w:rsidRPr="0042729F">
        <w:t>and</w:t>
      </w:r>
      <w:r w:rsidRPr="0042729F">
        <w:rPr>
          <w:spacing w:val="-15"/>
        </w:rPr>
        <w:t xml:space="preserve"> </w:t>
      </w:r>
      <w:r w:rsidRPr="0042729F">
        <w:t>verifying</w:t>
      </w:r>
      <w:r w:rsidRPr="0042729F">
        <w:rPr>
          <w:spacing w:val="-17"/>
        </w:rPr>
        <w:t xml:space="preserve"> </w:t>
      </w:r>
      <w:r w:rsidRPr="0042729F">
        <w:t xml:space="preserve">they are correctly placed. The </w:t>
      </w:r>
    </w:p>
    <w:p w14:paraId="0F2465F2" w14:textId="60B919C1" w:rsidR="001E23EC" w:rsidRPr="0042729F" w:rsidRDefault="006C4CCC" w:rsidP="001E23EC">
      <w:pPr>
        <w:pStyle w:val="BodyText"/>
        <w:spacing w:before="1"/>
        <w:ind w:left="152" w:right="303"/>
        <w:jc w:val="both"/>
      </w:pPr>
      <w:r>
        <w:t xml:space="preserve">Town or </w:t>
      </w:r>
      <w:r w:rsidR="001E23EC" w:rsidRPr="0042729F">
        <w:t>Engineer will inspect all signage prior to completion of the</w:t>
      </w:r>
      <w:r w:rsidR="001E23EC" w:rsidRPr="0042729F">
        <w:rPr>
          <w:spacing w:val="-30"/>
        </w:rPr>
        <w:t xml:space="preserve"> </w:t>
      </w:r>
      <w:r w:rsidR="001E23EC" w:rsidRPr="0042729F">
        <w:t>project.</w:t>
      </w:r>
    </w:p>
    <w:p w14:paraId="0267B881" w14:textId="77777777" w:rsidR="001E23EC" w:rsidRDefault="001E23EC" w:rsidP="006C4CCC">
      <w:pPr>
        <w:pStyle w:val="BodyText"/>
        <w:spacing w:before="1"/>
        <w:ind w:left="152" w:right="303"/>
        <w:jc w:val="both"/>
      </w:pPr>
    </w:p>
    <w:p w14:paraId="5F15E101" w14:textId="2530FF9C" w:rsidR="006C4CCC" w:rsidRPr="00AD1F26" w:rsidRDefault="006C4CCC" w:rsidP="006C4CCC">
      <w:pPr>
        <w:pStyle w:val="BodyText"/>
        <w:spacing w:before="1"/>
        <w:ind w:left="152" w:right="303"/>
        <w:jc w:val="both"/>
      </w:pPr>
      <w:r w:rsidRPr="00AD1F26">
        <w:t xml:space="preserve">The temporary removal or covering of existing signs </w:t>
      </w:r>
      <w:r>
        <w:t>shall</w:t>
      </w:r>
      <w:r w:rsidRPr="00AD1F26">
        <w:t xml:space="preserve"> be in accordance with Section 701-3.11 and 701-5.10 of the Specifications. Traffic control devices </w:t>
      </w:r>
      <w:r>
        <w:t>will</w:t>
      </w:r>
      <w:r w:rsidRPr="00AD1F26">
        <w:t xml:space="preserve"> not be permitted to remain stockpiled on the shoulder in between closures, unless the contractor has approval from the</w:t>
      </w:r>
      <w:r w:rsidR="00561239">
        <w:t xml:space="preserve"> Town or</w:t>
      </w:r>
      <w:r w:rsidRPr="00AD1F26">
        <w:t xml:space="preserve"> </w:t>
      </w:r>
      <w:r>
        <w:t>Engineer</w:t>
      </w:r>
      <w:r w:rsidRPr="00AD1F26">
        <w:t>.</w:t>
      </w:r>
    </w:p>
    <w:p w14:paraId="6565C25F" w14:textId="77777777" w:rsidR="006C4CCC" w:rsidRPr="006C4CCC" w:rsidRDefault="006C4CCC" w:rsidP="006C4CCC">
      <w:pPr>
        <w:pStyle w:val="BodyText"/>
        <w:spacing w:before="1"/>
        <w:ind w:left="152" w:right="303"/>
        <w:jc w:val="both"/>
      </w:pPr>
    </w:p>
    <w:p w14:paraId="0BDE9CA4" w14:textId="77777777" w:rsidR="006C4CCC" w:rsidRPr="00AD1F26" w:rsidRDefault="006C4CCC" w:rsidP="006C4CCC">
      <w:pPr>
        <w:pStyle w:val="BodyText"/>
        <w:spacing w:before="1"/>
        <w:ind w:left="152" w:right="303"/>
        <w:jc w:val="both"/>
      </w:pPr>
      <w:r w:rsidRPr="00AD1F26">
        <w:t>Signs installed on rigid sign stands or spring stands shall be mounted at a minimum height of 7 feet as measured from the bottom of the sign to the near edge of pavement. Signs shall not be installed on embedded posts.</w:t>
      </w:r>
    </w:p>
    <w:p w14:paraId="762C0928" w14:textId="77777777" w:rsidR="006C4CCC" w:rsidRPr="00AD1F26" w:rsidRDefault="006C4CCC" w:rsidP="006C4CCC">
      <w:pPr>
        <w:pStyle w:val="BodyText"/>
        <w:spacing w:before="1"/>
        <w:ind w:left="152" w:right="303"/>
        <w:jc w:val="both"/>
      </w:pPr>
    </w:p>
    <w:p w14:paraId="12682B9C" w14:textId="77777777" w:rsidR="006C4CCC" w:rsidRPr="00AD1F26" w:rsidRDefault="006C4CCC" w:rsidP="006C4CCC">
      <w:pPr>
        <w:pStyle w:val="BodyText"/>
        <w:spacing w:before="1"/>
        <w:ind w:left="152" w:right="303"/>
        <w:jc w:val="both"/>
      </w:pPr>
      <w:r w:rsidRPr="00AD1F26">
        <w:t xml:space="preserve">The contractor will be required to check on all traffic control barricades, signs, and variable message boards twice daily and maintain as needed per the </w:t>
      </w:r>
      <w:r>
        <w:t xml:space="preserve">Subsection of the </w:t>
      </w:r>
      <w:r w:rsidRPr="00AD1F26">
        <w:t>Specification 701-3.02 Maintenance and Protection of Traffic</w:t>
      </w:r>
      <w:r>
        <w:t>.</w:t>
      </w:r>
      <w:r w:rsidRPr="00AD1F26">
        <w:t xml:space="preserve"> </w:t>
      </w:r>
    </w:p>
    <w:p w14:paraId="415DBEB0" w14:textId="77777777" w:rsidR="006C4CCC" w:rsidRPr="00AD1F26" w:rsidRDefault="006C4CCC" w:rsidP="006C4CCC">
      <w:pPr>
        <w:pStyle w:val="BodyText"/>
        <w:spacing w:before="1"/>
        <w:ind w:left="152" w:right="303"/>
        <w:jc w:val="both"/>
      </w:pPr>
    </w:p>
    <w:p w14:paraId="4469368F" w14:textId="77777777" w:rsidR="006C4CCC" w:rsidRPr="00AD1F26" w:rsidRDefault="006C4CCC" w:rsidP="006C4CCC">
      <w:pPr>
        <w:pStyle w:val="BodyText"/>
        <w:spacing w:before="1"/>
        <w:ind w:left="152" w:right="303"/>
        <w:jc w:val="both"/>
      </w:pPr>
      <w:r w:rsidRPr="00AD1F26">
        <w:t xml:space="preserve">At all times, the contractor shall conduct the construction activities to safeguard pedestrians </w:t>
      </w:r>
      <w:proofErr w:type="gramStart"/>
      <w:r w:rsidRPr="00AD1F26">
        <w:t>and</w:t>
      </w:r>
      <w:proofErr w:type="gramEnd"/>
      <w:r w:rsidRPr="00AD1F26">
        <w:t xml:space="preserve"> </w:t>
      </w:r>
      <w:r w:rsidRPr="00AD1F26">
        <w:lastRenderedPageBreak/>
        <w:t>vehicular access in the vicinity of the project.</w:t>
      </w:r>
    </w:p>
    <w:p w14:paraId="23963002" w14:textId="77777777" w:rsidR="00561239" w:rsidRPr="00AD1F26" w:rsidRDefault="00561239" w:rsidP="00561239">
      <w:pPr>
        <w:jc w:val="both"/>
        <w:rPr>
          <w:sz w:val="24"/>
          <w:szCs w:val="24"/>
        </w:rPr>
      </w:pPr>
    </w:p>
    <w:p w14:paraId="53BC857B" w14:textId="77777777" w:rsidR="00561239" w:rsidRPr="00AD1F26" w:rsidRDefault="00561239" w:rsidP="00561239">
      <w:pPr>
        <w:tabs>
          <w:tab w:val="left" w:pos="1890"/>
        </w:tabs>
        <w:ind w:firstLine="720"/>
        <w:rPr>
          <w:b/>
          <w:bCs/>
          <w:sz w:val="24"/>
          <w:szCs w:val="24"/>
        </w:rPr>
      </w:pPr>
      <w:r w:rsidRPr="00AD1F26">
        <w:rPr>
          <w:b/>
          <w:bCs/>
          <w:sz w:val="24"/>
          <w:szCs w:val="24"/>
        </w:rPr>
        <w:t>(E</w:t>
      </w:r>
      <w:proofErr w:type="gramStart"/>
      <w:r w:rsidRPr="00AD1F26">
        <w:rPr>
          <w:b/>
          <w:bCs/>
          <w:sz w:val="24"/>
          <w:szCs w:val="24"/>
        </w:rPr>
        <w:t xml:space="preserve">) </w:t>
      </w:r>
      <w:r w:rsidRPr="00AD1F26">
        <w:rPr>
          <w:b/>
          <w:bCs/>
          <w:sz w:val="24"/>
          <w:szCs w:val="24"/>
        </w:rPr>
        <w:tab/>
        <w:t>Schedules</w:t>
      </w:r>
      <w:proofErr w:type="gramEnd"/>
      <w:r w:rsidRPr="00AD1F26">
        <w:rPr>
          <w:b/>
          <w:bCs/>
          <w:sz w:val="24"/>
          <w:szCs w:val="24"/>
        </w:rPr>
        <w:t xml:space="preserve"> for Daily Traffic Control Activities:</w:t>
      </w:r>
    </w:p>
    <w:p w14:paraId="0259A7D7" w14:textId="77777777" w:rsidR="00561239" w:rsidRPr="00AD1F26" w:rsidRDefault="00561239" w:rsidP="00561239">
      <w:pPr>
        <w:tabs>
          <w:tab w:val="left" w:pos="720"/>
          <w:tab w:val="left" w:pos="1267"/>
          <w:tab w:val="left" w:pos="1886"/>
          <w:tab w:val="left" w:pos="2434"/>
          <w:tab w:val="left" w:pos="2880"/>
        </w:tabs>
        <w:autoSpaceDE/>
        <w:autoSpaceDN/>
        <w:spacing w:line="240" w:lineRule="atLeast"/>
        <w:jc w:val="both"/>
        <w:rPr>
          <w:sz w:val="24"/>
          <w:szCs w:val="24"/>
        </w:rPr>
      </w:pPr>
    </w:p>
    <w:p w14:paraId="448882A6" w14:textId="77777777" w:rsidR="00561239" w:rsidRPr="00AD1F26" w:rsidRDefault="00561239" w:rsidP="00561239">
      <w:pPr>
        <w:tabs>
          <w:tab w:val="left" w:pos="720"/>
          <w:tab w:val="left" w:pos="1267"/>
          <w:tab w:val="left" w:pos="1886"/>
          <w:tab w:val="left" w:pos="2434"/>
          <w:tab w:val="left" w:pos="2880"/>
        </w:tabs>
        <w:autoSpaceDE/>
        <w:autoSpaceDN/>
        <w:spacing w:line="240" w:lineRule="atLeast"/>
        <w:jc w:val="both"/>
        <w:rPr>
          <w:sz w:val="24"/>
          <w:szCs w:val="24"/>
        </w:rPr>
      </w:pPr>
      <w:r w:rsidRPr="00AD1F26">
        <w:rPr>
          <w:sz w:val="24"/>
          <w:szCs w:val="24"/>
        </w:rPr>
        <w:t xml:space="preserve">The contractor </w:t>
      </w:r>
      <w:proofErr w:type="gramStart"/>
      <w:r w:rsidRPr="00AD1F26">
        <w:rPr>
          <w:sz w:val="24"/>
          <w:szCs w:val="24"/>
        </w:rPr>
        <w:t>shall</w:t>
      </w:r>
      <w:proofErr w:type="gramEnd"/>
      <w:r w:rsidRPr="00AD1F26">
        <w:rPr>
          <w:sz w:val="24"/>
          <w:szCs w:val="24"/>
        </w:rPr>
        <w:t xml:space="preserve"> provide a schedule of daily activities and corresponding traffic control schemes. </w:t>
      </w:r>
      <w:proofErr w:type="gramStart"/>
      <w:r w:rsidRPr="00AD1F26">
        <w:rPr>
          <w:sz w:val="24"/>
          <w:szCs w:val="24"/>
        </w:rPr>
        <w:t>The</w:t>
      </w:r>
      <w:proofErr w:type="gramEnd"/>
      <w:r w:rsidRPr="00AD1F26">
        <w:rPr>
          <w:sz w:val="24"/>
          <w:szCs w:val="24"/>
        </w:rPr>
        <w:t xml:space="preserve"> information shall be provided in advance of or during the weekly construction meeting in accordance with the requirements of Subsection 108.03 of the </w:t>
      </w:r>
      <w:r>
        <w:rPr>
          <w:sz w:val="24"/>
          <w:szCs w:val="24"/>
        </w:rPr>
        <w:t>s</w:t>
      </w:r>
      <w:r w:rsidRPr="00AD1F26">
        <w:rPr>
          <w:sz w:val="24"/>
          <w:szCs w:val="24"/>
        </w:rPr>
        <w:t>pecifications and shall specify the limits of the work activities and related traffic control plan by location, direction, and time.</w:t>
      </w:r>
    </w:p>
    <w:p w14:paraId="44090634" w14:textId="77777777" w:rsidR="00561239" w:rsidRPr="00AD1F26" w:rsidRDefault="00561239" w:rsidP="00561239">
      <w:pPr>
        <w:tabs>
          <w:tab w:val="left" w:pos="720"/>
          <w:tab w:val="left" w:pos="1267"/>
          <w:tab w:val="left" w:pos="1886"/>
          <w:tab w:val="left" w:pos="2434"/>
          <w:tab w:val="left" w:pos="2880"/>
        </w:tabs>
        <w:autoSpaceDE/>
        <w:autoSpaceDN/>
        <w:spacing w:line="240" w:lineRule="atLeast"/>
        <w:jc w:val="both"/>
        <w:rPr>
          <w:sz w:val="24"/>
          <w:szCs w:val="24"/>
          <w:highlight w:val="yellow"/>
        </w:rPr>
      </w:pPr>
    </w:p>
    <w:p w14:paraId="293FD8F3" w14:textId="77777777" w:rsidR="00561239" w:rsidRPr="00AD1F26" w:rsidRDefault="00561239" w:rsidP="00561239">
      <w:pPr>
        <w:tabs>
          <w:tab w:val="left" w:pos="720"/>
          <w:tab w:val="left" w:pos="1267"/>
          <w:tab w:val="left" w:pos="1886"/>
          <w:tab w:val="left" w:pos="2434"/>
          <w:tab w:val="left" w:pos="2880"/>
        </w:tabs>
        <w:autoSpaceDE/>
        <w:autoSpaceDN/>
        <w:spacing w:line="240" w:lineRule="atLeast"/>
        <w:jc w:val="both"/>
        <w:rPr>
          <w:sz w:val="24"/>
          <w:szCs w:val="24"/>
        </w:rPr>
      </w:pPr>
      <w:r w:rsidRPr="00AD1F26">
        <w:rPr>
          <w:sz w:val="24"/>
          <w:szCs w:val="24"/>
        </w:rPr>
        <w:t>All travel lanes will be subject to the following:</w:t>
      </w:r>
    </w:p>
    <w:p w14:paraId="1172B6E0" w14:textId="77777777" w:rsidR="00561239" w:rsidRPr="00AD1F26" w:rsidRDefault="00561239" w:rsidP="00561239">
      <w:pPr>
        <w:tabs>
          <w:tab w:val="left" w:pos="720"/>
          <w:tab w:val="left" w:pos="1267"/>
          <w:tab w:val="left" w:pos="1886"/>
          <w:tab w:val="left" w:pos="2434"/>
          <w:tab w:val="left" w:pos="2880"/>
        </w:tabs>
        <w:autoSpaceDE/>
        <w:autoSpaceDN/>
        <w:spacing w:line="240" w:lineRule="atLeast"/>
        <w:jc w:val="both"/>
        <w:rPr>
          <w:sz w:val="24"/>
          <w:szCs w:val="24"/>
          <w:highlight w:val="yellow"/>
        </w:rPr>
      </w:pPr>
    </w:p>
    <w:p w14:paraId="78DE659F" w14:textId="26015932" w:rsidR="00561239" w:rsidRPr="00AD1F26" w:rsidRDefault="00561239" w:rsidP="00561239">
      <w:pPr>
        <w:pStyle w:val="ListParagraph"/>
        <w:widowControl/>
        <w:numPr>
          <w:ilvl w:val="0"/>
          <w:numId w:val="4"/>
        </w:numPr>
        <w:tabs>
          <w:tab w:val="left" w:pos="1267"/>
          <w:tab w:val="left" w:pos="1886"/>
          <w:tab w:val="left" w:pos="2434"/>
          <w:tab w:val="left" w:pos="2880"/>
        </w:tabs>
        <w:autoSpaceDE/>
        <w:autoSpaceDN/>
        <w:spacing w:line="240" w:lineRule="atLeast"/>
        <w:contextualSpacing w:val="0"/>
        <w:jc w:val="both"/>
        <w:rPr>
          <w:szCs w:val="24"/>
        </w:rPr>
      </w:pPr>
      <w:r w:rsidRPr="00AD1F26">
        <w:rPr>
          <w:szCs w:val="24"/>
        </w:rPr>
        <w:t xml:space="preserve">No full road closures are permitted unless approved by the </w:t>
      </w:r>
      <w:r>
        <w:rPr>
          <w:szCs w:val="24"/>
        </w:rPr>
        <w:t xml:space="preserve">Town or </w:t>
      </w:r>
      <w:r w:rsidRPr="00AD1F26">
        <w:rPr>
          <w:szCs w:val="24"/>
        </w:rPr>
        <w:t>Engineer.</w:t>
      </w:r>
    </w:p>
    <w:p w14:paraId="06ED7216" w14:textId="77777777" w:rsidR="00561239" w:rsidRPr="00AD1F26" w:rsidRDefault="00561239" w:rsidP="00561239">
      <w:pPr>
        <w:pStyle w:val="ListParagraph"/>
        <w:tabs>
          <w:tab w:val="left" w:pos="1267"/>
          <w:tab w:val="left" w:pos="1886"/>
          <w:tab w:val="left" w:pos="2434"/>
          <w:tab w:val="left" w:pos="2880"/>
        </w:tabs>
        <w:spacing w:line="240" w:lineRule="atLeast"/>
        <w:rPr>
          <w:szCs w:val="24"/>
        </w:rPr>
      </w:pPr>
    </w:p>
    <w:p w14:paraId="5E3E6A11" w14:textId="5BA28BFF" w:rsidR="00561239" w:rsidRPr="00AD1F26" w:rsidRDefault="00561239" w:rsidP="00561239">
      <w:pPr>
        <w:pStyle w:val="ListParagraph"/>
        <w:widowControl/>
        <w:numPr>
          <w:ilvl w:val="0"/>
          <w:numId w:val="4"/>
        </w:numPr>
        <w:tabs>
          <w:tab w:val="left" w:pos="1267"/>
          <w:tab w:val="left" w:pos="1886"/>
          <w:tab w:val="left" w:pos="2434"/>
          <w:tab w:val="left" w:pos="2880"/>
        </w:tabs>
        <w:autoSpaceDE/>
        <w:autoSpaceDN/>
        <w:spacing w:line="240" w:lineRule="atLeast"/>
        <w:contextualSpacing w:val="0"/>
        <w:jc w:val="both"/>
        <w:rPr>
          <w:szCs w:val="24"/>
        </w:rPr>
      </w:pPr>
      <w:r w:rsidRPr="00AD1F26">
        <w:rPr>
          <w:szCs w:val="24"/>
        </w:rPr>
        <w:t>No lane closures will be allowed during weekends and Holidays</w:t>
      </w:r>
      <w:r w:rsidRPr="00561239">
        <w:rPr>
          <w:szCs w:val="24"/>
        </w:rPr>
        <w:t xml:space="preserve"> </w:t>
      </w:r>
      <w:r w:rsidRPr="00AD1F26">
        <w:rPr>
          <w:szCs w:val="24"/>
        </w:rPr>
        <w:t xml:space="preserve">unless approved by the </w:t>
      </w:r>
      <w:r>
        <w:rPr>
          <w:szCs w:val="24"/>
        </w:rPr>
        <w:t xml:space="preserve">Town or </w:t>
      </w:r>
      <w:r w:rsidRPr="00AD1F26">
        <w:rPr>
          <w:szCs w:val="24"/>
        </w:rPr>
        <w:t>Engineer</w:t>
      </w:r>
    </w:p>
    <w:p w14:paraId="1B77F13C" w14:textId="77777777" w:rsidR="00561239" w:rsidRPr="00AD1F26" w:rsidRDefault="00561239" w:rsidP="00561239">
      <w:pPr>
        <w:tabs>
          <w:tab w:val="left" w:pos="1267"/>
          <w:tab w:val="left" w:pos="1886"/>
          <w:tab w:val="left" w:pos="2434"/>
          <w:tab w:val="left" w:pos="2880"/>
        </w:tabs>
        <w:spacing w:line="240" w:lineRule="atLeast"/>
        <w:rPr>
          <w:sz w:val="24"/>
          <w:szCs w:val="24"/>
        </w:rPr>
      </w:pPr>
    </w:p>
    <w:p w14:paraId="636E4337" w14:textId="05E18BA9" w:rsidR="00561239" w:rsidRPr="00AD1F26" w:rsidRDefault="00561239" w:rsidP="00561239">
      <w:pPr>
        <w:pStyle w:val="ListParagraph"/>
        <w:widowControl/>
        <w:numPr>
          <w:ilvl w:val="0"/>
          <w:numId w:val="4"/>
        </w:numPr>
        <w:tabs>
          <w:tab w:val="left" w:pos="720"/>
          <w:tab w:val="left" w:pos="1267"/>
          <w:tab w:val="left" w:pos="1886"/>
          <w:tab w:val="left" w:pos="2434"/>
          <w:tab w:val="left" w:pos="2880"/>
        </w:tabs>
        <w:autoSpaceDE/>
        <w:autoSpaceDN/>
        <w:spacing w:line="240" w:lineRule="atLeast"/>
        <w:contextualSpacing w:val="0"/>
        <w:jc w:val="both"/>
        <w:rPr>
          <w:szCs w:val="24"/>
        </w:rPr>
      </w:pPr>
      <w:r w:rsidRPr="00AD1F26">
        <w:rPr>
          <w:szCs w:val="24"/>
        </w:rPr>
        <w:t xml:space="preserve">The contractor shall always maintain vehicular access within the project limits, unless otherwise approved by the </w:t>
      </w:r>
      <w:r>
        <w:rPr>
          <w:szCs w:val="24"/>
        </w:rPr>
        <w:t xml:space="preserve">Town or </w:t>
      </w:r>
      <w:r w:rsidRPr="00AD1F26">
        <w:rPr>
          <w:szCs w:val="24"/>
        </w:rPr>
        <w:t>Engineer.</w:t>
      </w:r>
    </w:p>
    <w:p w14:paraId="18158C92" w14:textId="77777777" w:rsidR="00561239" w:rsidRPr="00AD1F26" w:rsidRDefault="00561239" w:rsidP="00561239">
      <w:pPr>
        <w:pStyle w:val="ListParagraph"/>
        <w:tabs>
          <w:tab w:val="left" w:pos="720"/>
          <w:tab w:val="left" w:pos="1267"/>
          <w:tab w:val="left" w:pos="1886"/>
          <w:tab w:val="left" w:pos="2434"/>
          <w:tab w:val="left" w:pos="2880"/>
        </w:tabs>
        <w:spacing w:line="240" w:lineRule="atLeast"/>
        <w:rPr>
          <w:szCs w:val="24"/>
          <w:highlight w:val="yellow"/>
        </w:rPr>
      </w:pPr>
    </w:p>
    <w:p w14:paraId="5CF99E6E" w14:textId="77777777" w:rsidR="00561239" w:rsidRPr="00AD1F26" w:rsidRDefault="00561239" w:rsidP="00561239">
      <w:pPr>
        <w:jc w:val="both"/>
        <w:rPr>
          <w:b/>
          <w:bCs/>
          <w:sz w:val="24"/>
          <w:szCs w:val="24"/>
          <w:u w:val="single"/>
        </w:rPr>
      </w:pPr>
      <w:r w:rsidRPr="00AD1F26">
        <w:rPr>
          <w:b/>
          <w:bCs/>
          <w:sz w:val="24"/>
          <w:szCs w:val="24"/>
          <w:u w:val="single"/>
        </w:rPr>
        <w:t>Holidays</w:t>
      </w:r>
    </w:p>
    <w:p w14:paraId="6F3FDA85" w14:textId="77777777" w:rsidR="00561239" w:rsidRPr="00AD1F26" w:rsidRDefault="00561239" w:rsidP="00561239">
      <w:pPr>
        <w:jc w:val="both"/>
        <w:rPr>
          <w:sz w:val="24"/>
          <w:szCs w:val="24"/>
        </w:rPr>
      </w:pPr>
    </w:p>
    <w:p w14:paraId="7FAF041E" w14:textId="77777777" w:rsidR="00561239" w:rsidRPr="00AD1F26" w:rsidRDefault="00561239" w:rsidP="00561239">
      <w:pPr>
        <w:pStyle w:val="ListParagraph"/>
        <w:widowControl/>
        <w:numPr>
          <w:ilvl w:val="0"/>
          <w:numId w:val="4"/>
        </w:numPr>
        <w:autoSpaceDE/>
        <w:autoSpaceDN/>
        <w:contextualSpacing w:val="0"/>
        <w:jc w:val="both"/>
        <w:rPr>
          <w:szCs w:val="24"/>
        </w:rPr>
      </w:pPr>
      <w:r w:rsidRPr="00AD1F26">
        <w:rPr>
          <w:szCs w:val="24"/>
        </w:rPr>
        <w:t xml:space="preserve">The contractor shall not schedule a closure to begin prior to </w:t>
      </w:r>
      <w:proofErr w:type="gramStart"/>
      <w:r w:rsidRPr="00AD1F26">
        <w:rPr>
          <w:szCs w:val="24"/>
        </w:rPr>
        <w:t>a holiday</w:t>
      </w:r>
      <w:proofErr w:type="gramEnd"/>
      <w:r w:rsidRPr="00AD1F26">
        <w:rPr>
          <w:szCs w:val="24"/>
        </w:rPr>
        <w:t>.</w:t>
      </w:r>
    </w:p>
    <w:p w14:paraId="783DF100" w14:textId="77777777" w:rsidR="00561239" w:rsidRPr="00AD1F26" w:rsidRDefault="00561239" w:rsidP="00561239">
      <w:pPr>
        <w:jc w:val="both"/>
        <w:rPr>
          <w:sz w:val="24"/>
          <w:szCs w:val="24"/>
        </w:rPr>
      </w:pPr>
    </w:p>
    <w:p w14:paraId="7B5381CF" w14:textId="77777777" w:rsidR="00561239" w:rsidRPr="00AD1F26" w:rsidRDefault="00561239" w:rsidP="00561239">
      <w:pPr>
        <w:pStyle w:val="ListParagraph"/>
        <w:widowControl/>
        <w:numPr>
          <w:ilvl w:val="0"/>
          <w:numId w:val="4"/>
        </w:numPr>
        <w:autoSpaceDE/>
        <w:autoSpaceDN/>
        <w:contextualSpacing w:val="0"/>
        <w:jc w:val="both"/>
        <w:rPr>
          <w:szCs w:val="24"/>
        </w:rPr>
      </w:pPr>
      <w:r w:rsidRPr="00AD1F26">
        <w:rPr>
          <w:szCs w:val="24"/>
        </w:rPr>
        <w:t xml:space="preserve">Holidays are from 12:00 PM </w:t>
      </w:r>
      <w:proofErr w:type="gramStart"/>
      <w:r>
        <w:rPr>
          <w:szCs w:val="24"/>
        </w:rPr>
        <w:t>o</w:t>
      </w:r>
      <w:r w:rsidRPr="00AD1F26">
        <w:rPr>
          <w:szCs w:val="24"/>
        </w:rPr>
        <w:t>f</w:t>
      </w:r>
      <w:proofErr w:type="gramEnd"/>
      <w:r w:rsidRPr="00AD1F26">
        <w:rPr>
          <w:szCs w:val="24"/>
        </w:rPr>
        <w:t xml:space="preserve"> the last working day prior to the holiday until 6:00 AM </w:t>
      </w:r>
      <w:proofErr w:type="gramStart"/>
      <w:r w:rsidRPr="00AD1F26">
        <w:rPr>
          <w:szCs w:val="24"/>
        </w:rPr>
        <w:t>of</w:t>
      </w:r>
      <w:proofErr w:type="gramEnd"/>
      <w:r w:rsidRPr="00AD1F26">
        <w:rPr>
          <w:szCs w:val="24"/>
        </w:rPr>
        <w:t xml:space="preserve"> the first working day following the holiday. When holiday falls on Tuesday, the Monday before the holiday is considered part of the holiday. When the holiday falls on a Thursday, the Friday following the holiday is considered part of the holiday.</w:t>
      </w:r>
    </w:p>
    <w:p w14:paraId="4DA7E94B" w14:textId="77777777" w:rsidR="00561239" w:rsidRPr="00AD1F26" w:rsidRDefault="00561239" w:rsidP="00561239">
      <w:pPr>
        <w:pStyle w:val="ListParagraph"/>
        <w:rPr>
          <w:szCs w:val="24"/>
        </w:rPr>
      </w:pPr>
    </w:p>
    <w:p w14:paraId="3DADCF44" w14:textId="77777777" w:rsidR="00561239" w:rsidRPr="00AD1F26" w:rsidRDefault="00561239" w:rsidP="00561239">
      <w:pPr>
        <w:pStyle w:val="ListParagraph"/>
        <w:widowControl/>
        <w:numPr>
          <w:ilvl w:val="0"/>
          <w:numId w:val="4"/>
        </w:numPr>
        <w:autoSpaceDE/>
        <w:autoSpaceDN/>
        <w:contextualSpacing w:val="0"/>
        <w:jc w:val="both"/>
        <w:rPr>
          <w:szCs w:val="24"/>
        </w:rPr>
      </w:pPr>
      <w:r w:rsidRPr="00AD1F26">
        <w:rPr>
          <w:szCs w:val="24"/>
        </w:rPr>
        <w:t>The re</w:t>
      </w:r>
      <w:r>
        <w:rPr>
          <w:szCs w:val="24"/>
        </w:rPr>
        <w:t>cognized</w:t>
      </w:r>
      <w:r w:rsidRPr="00AD1F26">
        <w:rPr>
          <w:szCs w:val="24"/>
        </w:rPr>
        <w:t xml:space="preserve"> holidays are:</w:t>
      </w:r>
    </w:p>
    <w:p w14:paraId="4FF5488E" w14:textId="77777777" w:rsidR="00561239" w:rsidRDefault="00561239" w:rsidP="00561239">
      <w:pPr>
        <w:widowControl/>
        <w:numPr>
          <w:ilvl w:val="0"/>
          <w:numId w:val="5"/>
        </w:numPr>
        <w:adjustRightInd w:val="0"/>
        <w:ind w:left="1440"/>
        <w:contextualSpacing/>
        <w:rPr>
          <w:sz w:val="24"/>
          <w:szCs w:val="24"/>
        </w:rPr>
      </w:pPr>
      <w:r>
        <w:rPr>
          <w:sz w:val="24"/>
          <w:szCs w:val="24"/>
        </w:rPr>
        <w:t>Martin Luthur King Jr. Day</w:t>
      </w:r>
    </w:p>
    <w:p w14:paraId="0FED5C29" w14:textId="77777777" w:rsidR="00561239" w:rsidRDefault="00561239" w:rsidP="00561239">
      <w:pPr>
        <w:widowControl/>
        <w:numPr>
          <w:ilvl w:val="0"/>
          <w:numId w:val="5"/>
        </w:numPr>
        <w:adjustRightInd w:val="0"/>
        <w:ind w:left="1440"/>
        <w:contextualSpacing/>
        <w:rPr>
          <w:sz w:val="24"/>
          <w:szCs w:val="24"/>
        </w:rPr>
      </w:pPr>
      <w:r>
        <w:rPr>
          <w:sz w:val="24"/>
          <w:szCs w:val="24"/>
        </w:rPr>
        <w:t>President Day</w:t>
      </w:r>
    </w:p>
    <w:p w14:paraId="1FF54BF1" w14:textId="77777777" w:rsidR="00561239" w:rsidRPr="00AD1F26" w:rsidRDefault="00561239" w:rsidP="00561239">
      <w:pPr>
        <w:widowControl/>
        <w:numPr>
          <w:ilvl w:val="0"/>
          <w:numId w:val="5"/>
        </w:numPr>
        <w:adjustRightInd w:val="0"/>
        <w:ind w:left="1440"/>
        <w:contextualSpacing/>
        <w:rPr>
          <w:sz w:val="24"/>
          <w:szCs w:val="24"/>
        </w:rPr>
      </w:pPr>
      <w:r w:rsidRPr="00AD1F26">
        <w:rPr>
          <w:sz w:val="24"/>
          <w:szCs w:val="24"/>
        </w:rPr>
        <w:t>Memorial Day</w:t>
      </w:r>
    </w:p>
    <w:p w14:paraId="206F1520" w14:textId="77777777" w:rsidR="00561239" w:rsidRPr="00AD1F26" w:rsidRDefault="00561239" w:rsidP="00561239">
      <w:pPr>
        <w:widowControl/>
        <w:numPr>
          <w:ilvl w:val="0"/>
          <w:numId w:val="5"/>
        </w:numPr>
        <w:adjustRightInd w:val="0"/>
        <w:ind w:left="1440"/>
        <w:contextualSpacing/>
        <w:rPr>
          <w:sz w:val="24"/>
          <w:szCs w:val="24"/>
        </w:rPr>
      </w:pPr>
      <w:r w:rsidRPr="00AD1F26">
        <w:rPr>
          <w:sz w:val="24"/>
          <w:szCs w:val="24"/>
        </w:rPr>
        <w:t>Independence Day</w:t>
      </w:r>
    </w:p>
    <w:p w14:paraId="608A256B" w14:textId="77777777" w:rsidR="00561239" w:rsidRPr="00AD1F26" w:rsidRDefault="00561239" w:rsidP="00561239">
      <w:pPr>
        <w:widowControl/>
        <w:numPr>
          <w:ilvl w:val="0"/>
          <w:numId w:val="5"/>
        </w:numPr>
        <w:adjustRightInd w:val="0"/>
        <w:ind w:left="1440"/>
        <w:contextualSpacing/>
        <w:rPr>
          <w:sz w:val="24"/>
          <w:szCs w:val="24"/>
        </w:rPr>
      </w:pPr>
      <w:r w:rsidRPr="00AD1F26">
        <w:rPr>
          <w:sz w:val="24"/>
          <w:szCs w:val="24"/>
        </w:rPr>
        <w:t>Labor Day</w:t>
      </w:r>
    </w:p>
    <w:p w14:paraId="2ECA6DF0" w14:textId="77777777" w:rsidR="00561239" w:rsidRPr="00AD1F26" w:rsidRDefault="00561239" w:rsidP="00561239">
      <w:pPr>
        <w:widowControl/>
        <w:numPr>
          <w:ilvl w:val="0"/>
          <w:numId w:val="5"/>
        </w:numPr>
        <w:adjustRightInd w:val="0"/>
        <w:ind w:left="1440"/>
        <w:contextualSpacing/>
        <w:rPr>
          <w:sz w:val="24"/>
          <w:szCs w:val="24"/>
        </w:rPr>
      </w:pPr>
      <w:r w:rsidRPr="00AD1F26">
        <w:rPr>
          <w:sz w:val="24"/>
          <w:szCs w:val="24"/>
        </w:rPr>
        <w:t>Columbus Day</w:t>
      </w:r>
    </w:p>
    <w:p w14:paraId="26E85187" w14:textId="77777777" w:rsidR="00561239" w:rsidRDefault="00561239" w:rsidP="00561239">
      <w:pPr>
        <w:widowControl/>
        <w:numPr>
          <w:ilvl w:val="0"/>
          <w:numId w:val="5"/>
        </w:numPr>
        <w:adjustRightInd w:val="0"/>
        <w:ind w:left="1440"/>
        <w:contextualSpacing/>
        <w:rPr>
          <w:sz w:val="24"/>
          <w:szCs w:val="24"/>
        </w:rPr>
      </w:pPr>
      <w:r w:rsidRPr="00AD1F26">
        <w:rPr>
          <w:sz w:val="24"/>
          <w:szCs w:val="24"/>
        </w:rPr>
        <w:t>Veterans’ Day</w:t>
      </w:r>
    </w:p>
    <w:p w14:paraId="398C6A81" w14:textId="77777777" w:rsidR="00561239" w:rsidRDefault="00561239" w:rsidP="00561239">
      <w:pPr>
        <w:widowControl/>
        <w:numPr>
          <w:ilvl w:val="0"/>
          <w:numId w:val="5"/>
        </w:numPr>
        <w:adjustRightInd w:val="0"/>
        <w:ind w:left="1440"/>
        <w:contextualSpacing/>
        <w:rPr>
          <w:sz w:val="24"/>
          <w:szCs w:val="24"/>
        </w:rPr>
      </w:pPr>
      <w:r>
        <w:rPr>
          <w:sz w:val="24"/>
          <w:szCs w:val="24"/>
        </w:rPr>
        <w:t>Thanksgiving</w:t>
      </w:r>
    </w:p>
    <w:p w14:paraId="5ADEB51F" w14:textId="77777777" w:rsidR="00561239" w:rsidRDefault="00561239" w:rsidP="00561239">
      <w:pPr>
        <w:widowControl/>
        <w:numPr>
          <w:ilvl w:val="0"/>
          <w:numId w:val="5"/>
        </w:numPr>
        <w:adjustRightInd w:val="0"/>
        <w:ind w:left="1440"/>
        <w:contextualSpacing/>
        <w:rPr>
          <w:sz w:val="24"/>
          <w:szCs w:val="24"/>
        </w:rPr>
      </w:pPr>
      <w:r>
        <w:rPr>
          <w:sz w:val="24"/>
          <w:szCs w:val="24"/>
        </w:rPr>
        <w:t>Christmas Day</w:t>
      </w:r>
    </w:p>
    <w:p w14:paraId="2CD7536F" w14:textId="77777777" w:rsidR="00561239" w:rsidRPr="00AD1F26" w:rsidRDefault="00561239" w:rsidP="00561239">
      <w:pPr>
        <w:widowControl/>
        <w:numPr>
          <w:ilvl w:val="0"/>
          <w:numId w:val="5"/>
        </w:numPr>
        <w:adjustRightInd w:val="0"/>
        <w:ind w:left="1440"/>
        <w:contextualSpacing/>
        <w:rPr>
          <w:sz w:val="24"/>
          <w:szCs w:val="24"/>
        </w:rPr>
      </w:pPr>
      <w:r>
        <w:rPr>
          <w:sz w:val="24"/>
          <w:szCs w:val="24"/>
        </w:rPr>
        <w:t>New Years Day</w:t>
      </w:r>
    </w:p>
    <w:p w14:paraId="5BA895C0" w14:textId="77777777" w:rsidR="00561239" w:rsidRPr="00AD1F26" w:rsidRDefault="00561239" w:rsidP="00561239">
      <w:pPr>
        <w:ind w:left="1440"/>
        <w:contextualSpacing/>
        <w:rPr>
          <w:sz w:val="24"/>
          <w:szCs w:val="24"/>
        </w:rPr>
      </w:pPr>
    </w:p>
    <w:p w14:paraId="0F1E9711" w14:textId="77777777" w:rsidR="00561239" w:rsidRDefault="00561239" w:rsidP="006C4CCC">
      <w:pPr>
        <w:pStyle w:val="BodyText"/>
        <w:spacing w:before="1"/>
        <w:ind w:left="152" w:right="303"/>
        <w:jc w:val="both"/>
      </w:pPr>
    </w:p>
    <w:p w14:paraId="3E9F1114" w14:textId="77777777" w:rsidR="00561239" w:rsidRPr="00AD1F26" w:rsidRDefault="00561239" w:rsidP="00561239">
      <w:pPr>
        <w:contextualSpacing/>
        <w:rPr>
          <w:sz w:val="24"/>
          <w:szCs w:val="24"/>
        </w:rPr>
      </w:pPr>
    </w:p>
    <w:p w14:paraId="775F02CE"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right"/>
        <w:rPr>
          <w:b/>
          <w:sz w:val="24"/>
        </w:rPr>
      </w:pPr>
      <w:r w:rsidRPr="00DE4BC4">
        <w:rPr>
          <w:b/>
          <w:sz w:val="24"/>
        </w:rPr>
        <w:t>(104SWDEQ, 02/10/20)</w:t>
      </w:r>
    </w:p>
    <w:p w14:paraId="12FB912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rPr>
          <w:b/>
          <w:sz w:val="24"/>
        </w:rPr>
      </w:pPr>
    </w:p>
    <w:p w14:paraId="57FD1408"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rPr>
          <w:b/>
          <w:sz w:val="24"/>
        </w:rPr>
      </w:pPr>
      <w:r w:rsidRPr="00DE4BC4">
        <w:rPr>
          <w:b/>
          <w:sz w:val="24"/>
        </w:rPr>
        <w:t>SECTION 104</w:t>
      </w:r>
      <w:r w:rsidRPr="00DE4BC4">
        <w:rPr>
          <w:b/>
          <w:sz w:val="24"/>
        </w:rPr>
        <w:tab/>
        <w:t>SCOPE OF WORK:</w:t>
      </w:r>
    </w:p>
    <w:p w14:paraId="22F668F3"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6224F749"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86" w:hanging="1886"/>
        <w:jc w:val="both"/>
        <w:rPr>
          <w:sz w:val="24"/>
        </w:rPr>
      </w:pPr>
      <w:r w:rsidRPr="00DE4BC4">
        <w:rPr>
          <w:b/>
          <w:sz w:val="24"/>
        </w:rPr>
        <w:t>104.09</w:t>
      </w:r>
      <w:r w:rsidRPr="00DE4BC4">
        <w:rPr>
          <w:b/>
          <w:sz w:val="24"/>
        </w:rPr>
        <w:tab/>
      </w:r>
      <w:r w:rsidRPr="00DE4BC4">
        <w:rPr>
          <w:b/>
          <w:sz w:val="24"/>
        </w:rPr>
        <w:tab/>
        <w:t>Prevention of Stormwater Pollution:</w:t>
      </w:r>
      <w:r w:rsidRPr="00DE4BC4">
        <w:rPr>
          <w:sz w:val="24"/>
        </w:rPr>
        <w:t xml:space="preserve"> of the Standard Specifications is revised to read:</w:t>
      </w:r>
    </w:p>
    <w:p w14:paraId="3F2F9086"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720" w:hanging="720"/>
        <w:rPr>
          <w:b/>
          <w:sz w:val="24"/>
        </w:rPr>
      </w:pPr>
    </w:p>
    <w:p w14:paraId="1EC838D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720" w:hanging="720"/>
        <w:rPr>
          <w:sz w:val="24"/>
        </w:rPr>
      </w:pPr>
      <w:r w:rsidRPr="00DE4BC4">
        <w:rPr>
          <w:b/>
          <w:sz w:val="24"/>
        </w:rPr>
        <w:tab/>
        <w:t>(A</w:t>
      </w:r>
      <w:proofErr w:type="gramStart"/>
      <w:r w:rsidRPr="00DE4BC4">
        <w:rPr>
          <w:b/>
          <w:sz w:val="24"/>
        </w:rPr>
        <w:t>)</w:t>
      </w:r>
      <w:r w:rsidRPr="00DE4BC4">
        <w:rPr>
          <w:b/>
          <w:sz w:val="24"/>
        </w:rPr>
        <w:tab/>
      </w:r>
      <w:r w:rsidRPr="00DE4BC4">
        <w:rPr>
          <w:b/>
          <w:sz w:val="24"/>
        </w:rPr>
        <w:tab/>
        <w:t>General</w:t>
      </w:r>
      <w:proofErr w:type="gramEnd"/>
      <w:r w:rsidRPr="00DE4BC4">
        <w:rPr>
          <w:b/>
          <w:sz w:val="24"/>
        </w:rPr>
        <w:t>:</w:t>
      </w:r>
    </w:p>
    <w:p w14:paraId="0238CFD2" w14:textId="77777777" w:rsidR="00561239" w:rsidRPr="00DE4BC4" w:rsidRDefault="00561239" w:rsidP="00561239">
      <w:pPr>
        <w:autoSpaceDE/>
        <w:autoSpaceDN/>
        <w:jc w:val="both"/>
        <w:rPr>
          <w:sz w:val="24"/>
        </w:rPr>
      </w:pPr>
    </w:p>
    <w:p w14:paraId="5889649C" w14:textId="77777777" w:rsidR="00561239" w:rsidRPr="00DE4BC4" w:rsidRDefault="00561239" w:rsidP="00561239">
      <w:pPr>
        <w:autoSpaceDE/>
        <w:autoSpaceDN/>
        <w:jc w:val="both"/>
        <w:rPr>
          <w:sz w:val="24"/>
        </w:rPr>
      </w:pPr>
      <w:r w:rsidRPr="00DE4BC4">
        <w:rPr>
          <w:sz w:val="24"/>
        </w:rPr>
        <w:t xml:space="preserve">The contractor shall follow the requirements of Section 402 of the Clean Water Act (CWA), 33 USC 1251 and other water quality regulations.  The CWA regulates discharge of pollutants into the waters of the United States and provides quality standards for surface waters.  Section 402 of the CWA provides stormwater pollution prevention regulations.  ADEQ’s Aquifer Protection Permit (APP) Program regulates temporary concrete washout facilities.  The </w:t>
      </w:r>
      <w:r w:rsidRPr="00DE4BC4">
        <w:rPr>
          <w:sz w:val="24"/>
          <w:szCs w:val="24"/>
        </w:rPr>
        <w:t>APP Type 1 Permit (APP 1.12)</w:t>
      </w:r>
      <w:r w:rsidRPr="00DE4BC4">
        <w:rPr>
          <w:sz w:val="24"/>
        </w:rPr>
        <w:t xml:space="preserve"> applies only when projects disturb one or more acres and are covered under the Arizona Department of Environmental Quality Construction General Permit.</w:t>
      </w:r>
    </w:p>
    <w:p w14:paraId="29E58CCB" w14:textId="77777777" w:rsidR="00561239" w:rsidRPr="00DE4BC4" w:rsidRDefault="00561239" w:rsidP="00561239">
      <w:pPr>
        <w:autoSpaceDE/>
        <w:autoSpaceDN/>
        <w:jc w:val="both"/>
        <w:rPr>
          <w:sz w:val="24"/>
        </w:rPr>
      </w:pPr>
    </w:p>
    <w:p w14:paraId="6657033D" w14:textId="77777777" w:rsidR="00561239" w:rsidRPr="00DE4BC4" w:rsidRDefault="00561239" w:rsidP="00561239">
      <w:pPr>
        <w:autoSpaceDE/>
        <w:autoSpaceDN/>
        <w:jc w:val="both"/>
        <w:rPr>
          <w:sz w:val="24"/>
        </w:rPr>
      </w:pPr>
      <w:r w:rsidRPr="00DE4BC4">
        <w:rPr>
          <w:sz w:val="24"/>
        </w:rPr>
        <w:t>The contractor shall minimize ground disturbance to the natural surroundings.  No ground disturbing activities shall occur until all applicable permits have been obtained.  The applicable permit requirements must always be met.</w:t>
      </w:r>
    </w:p>
    <w:p w14:paraId="33241D8B" w14:textId="77777777" w:rsidR="00561239" w:rsidRPr="00DE4BC4" w:rsidRDefault="00561239" w:rsidP="00561239">
      <w:pPr>
        <w:autoSpaceDE/>
        <w:autoSpaceDN/>
        <w:jc w:val="both"/>
        <w:rPr>
          <w:sz w:val="24"/>
        </w:rPr>
      </w:pPr>
    </w:p>
    <w:p w14:paraId="0B8E23EF" w14:textId="77777777" w:rsidR="00561239" w:rsidRPr="00DE4BC4" w:rsidRDefault="00561239" w:rsidP="00561239">
      <w:pPr>
        <w:autoSpaceDE/>
        <w:autoSpaceDN/>
        <w:jc w:val="both"/>
        <w:rPr>
          <w:sz w:val="24"/>
        </w:rPr>
      </w:pPr>
      <w:r w:rsidRPr="00DE4BC4">
        <w:rPr>
          <w:sz w:val="24"/>
        </w:rPr>
        <w:t xml:space="preserve">The contractor shall provide adequate information to the contractor’s personnel, including employees of any </w:t>
      </w:r>
      <w:proofErr w:type="gramStart"/>
      <w:r w:rsidRPr="00DE4BC4">
        <w:rPr>
          <w:sz w:val="24"/>
        </w:rPr>
        <w:t>subcontractors</w:t>
      </w:r>
      <w:proofErr w:type="gramEnd"/>
      <w:r w:rsidRPr="00DE4BC4">
        <w:rPr>
          <w:sz w:val="24"/>
        </w:rPr>
        <w:t>, to ensure that all personnel understand requirements of the applicable permits that are relevant to their job functions.</w:t>
      </w:r>
    </w:p>
    <w:p w14:paraId="67053168" w14:textId="77777777" w:rsidR="00561239" w:rsidRPr="00DE4BC4" w:rsidRDefault="00561239" w:rsidP="00561239">
      <w:pPr>
        <w:autoSpaceDE/>
        <w:autoSpaceDN/>
        <w:jc w:val="both"/>
        <w:rPr>
          <w:sz w:val="24"/>
        </w:rPr>
      </w:pPr>
    </w:p>
    <w:p w14:paraId="4D455BB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90" w:hanging="1890"/>
        <w:jc w:val="both"/>
        <w:rPr>
          <w:sz w:val="24"/>
        </w:rPr>
      </w:pPr>
      <w:r w:rsidRPr="00DE4BC4">
        <w:rPr>
          <w:b/>
          <w:sz w:val="24"/>
        </w:rPr>
        <w:tab/>
        <w:t>(B</w:t>
      </w:r>
      <w:proofErr w:type="gramStart"/>
      <w:r w:rsidRPr="00DE4BC4">
        <w:rPr>
          <w:b/>
          <w:sz w:val="24"/>
        </w:rPr>
        <w:t>)</w:t>
      </w:r>
      <w:r w:rsidRPr="00DE4BC4">
        <w:rPr>
          <w:b/>
          <w:sz w:val="24"/>
        </w:rPr>
        <w:tab/>
      </w:r>
      <w:r w:rsidRPr="00DE4BC4">
        <w:rPr>
          <w:b/>
          <w:sz w:val="24"/>
        </w:rPr>
        <w:tab/>
        <w:t>Clean</w:t>
      </w:r>
      <w:proofErr w:type="gramEnd"/>
      <w:r w:rsidRPr="00DE4BC4">
        <w:rPr>
          <w:b/>
          <w:sz w:val="24"/>
        </w:rPr>
        <w:t xml:space="preserve"> Water Act, Section 402, Arizona Pollutant Discharge Elimination System (AZPDES):</w:t>
      </w:r>
    </w:p>
    <w:p w14:paraId="78DC5BC3" w14:textId="77777777" w:rsidR="00561239" w:rsidRPr="00DE4BC4" w:rsidRDefault="00561239" w:rsidP="00561239">
      <w:pPr>
        <w:autoSpaceDE/>
        <w:autoSpaceDN/>
        <w:jc w:val="both"/>
        <w:rPr>
          <w:sz w:val="24"/>
        </w:rPr>
      </w:pPr>
    </w:p>
    <w:p w14:paraId="38B93157" w14:textId="77777777" w:rsidR="00561239" w:rsidRPr="00DE4BC4" w:rsidRDefault="00561239" w:rsidP="00561239">
      <w:pPr>
        <w:tabs>
          <w:tab w:val="left" w:pos="1890"/>
        </w:tabs>
        <w:autoSpaceDE/>
        <w:autoSpaceDN/>
        <w:ind w:firstLine="1260"/>
        <w:jc w:val="both"/>
        <w:rPr>
          <w:sz w:val="24"/>
        </w:rPr>
      </w:pPr>
      <w:r w:rsidRPr="00DE4BC4">
        <w:rPr>
          <w:b/>
          <w:sz w:val="24"/>
        </w:rPr>
        <w:t>(1)</w:t>
      </w:r>
      <w:r w:rsidRPr="00DE4BC4">
        <w:rPr>
          <w:b/>
          <w:sz w:val="24"/>
        </w:rPr>
        <w:tab/>
        <w:t>General Requirements:</w:t>
      </w:r>
    </w:p>
    <w:p w14:paraId="33A6A6DB" w14:textId="77777777" w:rsidR="00561239" w:rsidRPr="00DE4BC4" w:rsidRDefault="00561239" w:rsidP="00561239">
      <w:pPr>
        <w:autoSpaceDE/>
        <w:autoSpaceDN/>
        <w:jc w:val="both"/>
        <w:rPr>
          <w:sz w:val="24"/>
        </w:rPr>
      </w:pPr>
    </w:p>
    <w:p w14:paraId="1B5BE7A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b/>
          <w:i/>
          <w:sz w:val="24"/>
        </w:rPr>
      </w:pPr>
      <w:r w:rsidRPr="00DE4BC4">
        <w:rPr>
          <w:sz w:val="24"/>
        </w:rPr>
        <w:t>The contractor shall be responsible for preparing and processing all documents and implementing the requirements of the Arizona Pollutant Discharge Elimination System (AZPDES) “General Permit for Discharge from Construction Activities to the Waters of the United States,” for pollution prevention issued by the Arizona Department of Environmental Quality (ADEQ).  That document is hereinafter referred to as the Construction General Permit (CGP) and is available on ADEQ’s website.</w:t>
      </w:r>
    </w:p>
    <w:p w14:paraId="2FD24E61"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3215A3E0" w14:textId="77777777" w:rsidR="00561239" w:rsidRPr="00DE4BC4" w:rsidRDefault="00561239" w:rsidP="00561239">
      <w:pPr>
        <w:tabs>
          <w:tab w:val="left" w:pos="0"/>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s>
        <w:jc w:val="both"/>
        <w:rPr>
          <w:sz w:val="24"/>
        </w:rPr>
      </w:pPr>
      <w:r w:rsidRPr="00DE4BC4">
        <w:rPr>
          <w:sz w:val="24"/>
        </w:rPr>
        <w:t>The work shall include providing, installing, and maintaining, temporary and permanent pollution prevention control measures and removing and disposing of temporary pollution prevention control measures.  Control Measures, as hereinafter referenced, shall be deemed to include pollution prevention control as described in the CGP.  Control Measures may be temporary or permanent.</w:t>
      </w:r>
    </w:p>
    <w:p w14:paraId="033C8A8A" w14:textId="77777777" w:rsidR="00561239" w:rsidRPr="00DE4BC4" w:rsidRDefault="00561239" w:rsidP="00561239">
      <w:pPr>
        <w:tabs>
          <w:tab w:val="left" w:pos="0"/>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s>
        <w:jc w:val="both"/>
        <w:rPr>
          <w:sz w:val="24"/>
        </w:rPr>
      </w:pPr>
    </w:p>
    <w:p w14:paraId="449B9285" w14:textId="77777777" w:rsidR="00561239" w:rsidRPr="00DE4BC4" w:rsidRDefault="00561239" w:rsidP="00561239">
      <w:pPr>
        <w:autoSpaceDE/>
        <w:autoSpaceDN/>
        <w:jc w:val="both"/>
        <w:rPr>
          <w:sz w:val="24"/>
          <w:szCs w:val="24"/>
        </w:rPr>
      </w:pPr>
      <w:r w:rsidRPr="00DE4BC4">
        <w:rPr>
          <w:sz w:val="24"/>
          <w:szCs w:val="24"/>
        </w:rPr>
        <w:t>The contractor’s schedule shall allow sufficient time for the following submittal, review, and approval times:</w:t>
      </w:r>
    </w:p>
    <w:p w14:paraId="1F50CF9D" w14:textId="77777777" w:rsidR="00561239" w:rsidRPr="00DE4BC4" w:rsidRDefault="00561239" w:rsidP="00561239">
      <w:pPr>
        <w:autoSpaceDE/>
        <w:autoSpaceDN/>
        <w:jc w:val="both"/>
        <w:rPr>
          <w:sz w:val="24"/>
          <w:szCs w:val="24"/>
        </w:rPr>
      </w:pPr>
    </w:p>
    <w:tbl>
      <w:tblPr>
        <w:tblStyle w:val="TableGrid"/>
        <w:tblW w:w="9131" w:type="dxa"/>
        <w:jc w:val="center"/>
        <w:tblLook w:val="04A0" w:firstRow="1" w:lastRow="0" w:firstColumn="1" w:lastColumn="0" w:noHBand="0" w:noVBand="1"/>
      </w:tblPr>
      <w:tblGrid>
        <w:gridCol w:w="5121"/>
        <w:gridCol w:w="4010"/>
      </w:tblGrid>
      <w:tr w:rsidR="00561239" w:rsidRPr="00DE4BC4" w14:paraId="7C36EC11" w14:textId="77777777" w:rsidTr="00DF371C">
        <w:trPr>
          <w:jc w:val="center"/>
        </w:trPr>
        <w:tc>
          <w:tcPr>
            <w:tcW w:w="9131" w:type="dxa"/>
            <w:gridSpan w:val="2"/>
          </w:tcPr>
          <w:p w14:paraId="7A39759A" w14:textId="77777777" w:rsidR="00561239" w:rsidRPr="00DE4BC4" w:rsidRDefault="00561239" w:rsidP="00DF371C">
            <w:pPr>
              <w:autoSpaceDE/>
              <w:autoSpaceDN/>
              <w:jc w:val="center"/>
              <w:rPr>
                <w:b/>
                <w:sz w:val="24"/>
                <w:szCs w:val="24"/>
              </w:rPr>
            </w:pPr>
            <w:r w:rsidRPr="00DE4BC4">
              <w:rPr>
                <w:b/>
                <w:sz w:val="24"/>
                <w:szCs w:val="24"/>
              </w:rPr>
              <w:t>Table 104-1</w:t>
            </w:r>
          </w:p>
          <w:p w14:paraId="09617E4C" w14:textId="77777777" w:rsidR="00561239" w:rsidRPr="00DE4BC4" w:rsidRDefault="00561239" w:rsidP="00DF371C">
            <w:pPr>
              <w:autoSpaceDE/>
              <w:autoSpaceDN/>
              <w:jc w:val="center"/>
              <w:rPr>
                <w:sz w:val="24"/>
                <w:szCs w:val="24"/>
              </w:rPr>
            </w:pPr>
            <w:r w:rsidRPr="00DE4BC4">
              <w:rPr>
                <w:b/>
                <w:sz w:val="24"/>
                <w:szCs w:val="24"/>
              </w:rPr>
              <w:t>Submittal, Review, and Approval Timeframes</w:t>
            </w:r>
          </w:p>
        </w:tc>
      </w:tr>
      <w:tr w:rsidR="00561239" w:rsidRPr="00DE4BC4" w14:paraId="74BF2552" w14:textId="77777777" w:rsidTr="00DF371C">
        <w:trPr>
          <w:jc w:val="center"/>
        </w:trPr>
        <w:tc>
          <w:tcPr>
            <w:tcW w:w="5121" w:type="dxa"/>
          </w:tcPr>
          <w:p w14:paraId="620B4CCC" w14:textId="77777777" w:rsidR="00561239" w:rsidRPr="00DE4BC4" w:rsidRDefault="00561239" w:rsidP="00DF371C">
            <w:pPr>
              <w:autoSpaceDE/>
              <w:autoSpaceDN/>
              <w:jc w:val="both"/>
              <w:rPr>
                <w:sz w:val="24"/>
                <w:szCs w:val="24"/>
              </w:rPr>
            </w:pPr>
            <w:r w:rsidRPr="00DE4BC4">
              <w:rPr>
                <w:sz w:val="24"/>
                <w:szCs w:val="24"/>
              </w:rPr>
              <w:t>Contractor submittal of Erosion Control Coordinator (ECC) qualifications</w:t>
            </w:r>
          </w:p>
        </w:tc>
        <w:tc>
          <w:tcPr>
            <w:tcW w:w="4010" w:type="dxa"/>
          </w:tcPr>
          <w:p w14:paraId="668E1B6D" w14:textId="77777777" w:rsidR="00561239" w:rsidRPr="00DE4BC4" w:rsidRDefault="00561239" w:rsidP="00DF371C">
            <w:pPr>
              <w:autoSpaceDE/>
              <w:autoSpaceDN/>
              <w:jc w:val="both"/>
              <w:rPr>
                <w:sz w:val="24"/>
                <w:szCs w:val="24"/>
              </w:rPr>
            </w:pPr>
            <w:r w:rsidRPr="00DE4BC4">
              <w:rPr>
                <w:sz w:val="24"/>
                <w:szCs w:val="24"/>
              </w:rPr>
              <w:t>By the pre-construction conference</w:t>
            </w:r>
          </w:p>
        </w:tc>
      </w:tr>
      <w:tr w:rsidR="00561239" w:rsidRPr="00DE4BC4" w14:paraId="7AB92CE4" w14:textId="77777777" w:rsidTr="00DF371C">
        <w:trPr>
          <w:jc w:val="center"/>
        </w:trPr>
        <w:tc>
          <w:tcPr>
            <w:tcW w:w="5121" w:type="dxa"/>
          </w:tcPr>
          <w:p w14:paraId="6407BD3D" w14:textId="77777777" w:rsidR="00561239" w:rsidRPr="00DE4BC4" w:rsidRDefault="00561239" w:rsidP="00DF371C">
            <w:pPr>
              <w:autoSpaceDE/>
              <w:autoSpaceDN/>
              <w:jc w:val="both"/>
              <w:rPr>
                <w:sz w:val="24"/>
                <w:szCs w:val="24"/>
              </w:rPr>
            </w:pPr>
            <w:r w:rsidRPr="00DE4BC4">
              <w:rPr>
                <w:sz w:val="24"/>
                <w:szCs w:val="24"/>
              </w:rPr>
              <w:t>Department review and approval of ECC qualifications</w:t>
            </w:r>
          </w:p>
        </w:tc>
        <w:tc>
          <w:tcPr>
            <w:tcW w:w="4010" w:type="dxa"/>
          </w:tcPr>
          <w:p w14:paraId="17F3B025" w14:textId="77777777" w:rsidR="00561239" w:rsidRPr="00DE4BC4" w:rsidRDefault="00561239" w:rsidP="00DF371C">
            <w:pPr>
              <w:autoSpaceDE/>
              <w:autoSpaceDN/>
              <w:jc w:val="both"/>
              <w:rPr>
                <w:sz w:val="24"/>
                <w:szCs w:val="24"/>
              </w:rPr>
            </w:pPr>
            <w:r w:rsidRPr="00DE4BC4">
              <w:rPr>
                <w:sz w:val="24"/>
                <w:szCs w:val="24"/>
              </w:rPr>
              <w:t>within seven calendar days of receipt</w:t>
            </w:r>
          </w:p>
        </w:tc>
      </w:tr>
      <w:tr w:rsidR="00561239" w:rsidRPr="00DE4BC4" w14:paraId="3F1A2896" w14:textId="77777777" w:rsidTr="00DF371C">
        <w:trPr>
          <w:jc w:val="center"/>
        </w:trPr>
        <w:tc>
          <w:tcPr>
            <w:tcW w:w="5121" w:type="dxa"/>
          </w:tcPr>
          <w:p w14:paraId="2CFC2289" w14:textId="77777777" w:rsidR="00561239" w:rsidRPr="00DE4BC4" w:rsidRDefault="00561239" w:rsidP="00DF371C">
            <w:pPr>
              <w:autoSpaceDE/>
              <w:autoSpaceDN/>
              <w:jc w:val="both"/>
              <w:rPr>
                <w:sz w:val="24"/>
                <w:szCs w:val="24"/>
              </w:rPr>
            </w:pPr>
            <w:r w:rsidRPr="00DE4BC4">
              <w:rPr>
                <w:sz w:val="24"/>
                <w:szCs w:val="24"/>
              </w:rPr>
              <w:t>Department review and approval of subsequent submittals (if required)</w:t>
            </w:r>
          </w:p>
        </w:tc>
        <w:tc>
          <w:tcPr>
            <w:tcW w:w="4010" w:type="dxa"/>
          </w:tcPr>
          <w:p w14:paraId="5FC5B769" w14:textId="77777777" w:rsidR="00561239" w:rsidRPr="00DE4BC4" w:rsidRDefault="00561239" w:rsidP="00DF371C">
            <w:pPr>
              <w:autoSpaceDE/>
              <w:autoSpaceDN/>
              <w:jc w:val="both"/>
              <w:rPr>
                <w:sz w:val="24"/>
                <w:szCs w:val="24"/>
              </w:rPr>
            </w:pPr>
            <w:r w:rsidRPr="00DE4BC4">
              <w:rPr>
                <w:sz w:val="24"/>
                <w:szCs w:val="24"/>
              </w:rPr>
              <w:t>within seven calendar days of receipt</w:t>
            </w:r>
          </w:p>
        </w:tc>
      </w:tr>
      <w:tr w:rsidR="00561239" w:rsidRPr="00DE4BC4" w14:paraId="4D8F2065" w14:textId="77777777" w:rsidTr="00DF371C">
        <w:trPr>
          <w:jc w:val="center"/>
        </w:trPr>
        <w:tc>
          <w:tcPr>
            <w:tcW w:w="5121" w:type="dxa"/>
          </w:tcPr>
          <w:p w14:paraId="6993DC7B" w14:textId="77777777" w:rsidR="00561239" w:rsidRPr="00DE4BC4" w:rsidRDefault="00561239" w:rsidP="00DF371C">
            <w:pPr>
              <w:autoSpaceDE/>
              <w:autoSpaceDN/>
              <w:jc w:val="both"/>
              <w:rPr>
                <w:sz w:val="24"/>
                <w:szCs w:val="24"/>
              </w:rPr>
            </w:pPr>
            <w:r w:rsidRPr="00DE4BC4">
              <w:rPr>
                <w:sz w:val="24"/>
                <w:szCs w:val="24"/>
              </w:rPr>
              <w:t>Contractor submittal of SWPPP to Engineer</w:t>
            </w:r>
          </w:p>
        </w:tc>
        <w:tc>
          <w:tcPr>
            <w:tcW w:w="4010" w:type="dxa"/>
          </w:tcPr>
          <w:p w14:paraId="687E3A4A" w14:textId="77777777" w:rsidR="00561239" w:rsidRPr="00DE4BC4" w:rsidRDefault="00561239" w:rsidP="00DF371C">
            <w:pPr>
              <w:autoSpaceDE/>
              <w:autoSpaceDN/>
              <w:jc w:val="both"/>
              <w:rPr>
                <w:sz w:val="24"/>
                <w:szCs w:val="24"/>
              </w:rPr>
            </w:pPr>
            <w:r w:rsidRPr="00DE4BC4">
              <w:rPr>
                <w:sz w:val="24"/>
                <w:szCs w:val="24"/>
              </w:rPr>
              <w:t xml:space="preserve">By the pre-construction conference </w:t>
            </w:r>
          </w:p>
        </w:tc>
      </w:tr>
      <w:tr w:rsidR="00561239" w:rsidRPr="00DE4BC4" w14:paraId="189FE183" w14:textId="77777777" w:rsidTr="00DF371C">
        <w:trPr>
          <w:jc w:val="center"/>
        </w:trPr>
        <w:tc>
          <w:tcPr>
            <w:tcW w:w="5121" w:type="dxa"/>
          </w:tcPr>
          <w:p w14:paraId="06DA91AB" w14:textId="77777777" w:rsidR="00561239" w:rsidRPr="00DE4BC4" w:rsidRDefault="00561239" w:rsidP="00DF371C">
            <w:pPr>
              <w:autoSpaceDE/>
              <w:autoSpaceDN/>
              <w:jc w:val="both"/>
              <w:rPr>
                <w:sz w:val="24"/>
                <w:szCs w:val="24"/>
              </w:rPr>
            </w:pPr>
            <w:r w:rsidRPr="00DE4BC4">
              <w:rPr>
                <w:sz w:val="24"/>
                <w:szCs w:val="24"/>
              </w:rPr>
              <w:t>Department review and approval of subsequent submittals (if required)</w:t>
            </w:r>
          </w:p>
        </w:tc>
        <w:tc>
          <w:tcPr>
            <w:tcW w:w="4010" w:type="dxa"/>
          </w:tcPr>
          <w:p w14:paraId="0A1311D5" w14:textId="77777777" w:rsidR="00561239" w:rsidRPr="00DE4BC4" w:rsidRDefault="00561239" w:rsidP="00DF371C">
            <w:pPr>
              <w:autoSpaceDE/>
              <w:autoSpaceDN/>
              <w:jc w:val="both"/>
              <w:rPr>
                <w:sz w:val="24"/>
                <w:szCs w:val="24"/>
              </w:rPr>
            </w:pPr>
            <w:r w:rsidRPr="00DE4BC4">
              <w:rPr>
                <w:sz w:val="24"/>
                <w:szCs w:val="24"/>
              </w:rPr>
              <w:t>within seven calendar days of receipt</w:t>
            </w:r>
          </w:p>
        </w:tc>
      </w:tr>
      <w:tr w:rsidR="00561239" w:rsidRPr="00DE4BC4" w14:paraId="2B36D97B" w14:textId="77777777" w:rsidTr="00DF371C">
        <w:trPr>
          <w:jc w:val="center"/>
        </w:trPr>
        <w:tc>
          <w:tcPr>
            <w:tcW w:w="5121" w:type="dxa"/>
          </w:tcPr>
          <w:p w14:paraId="489B1CDB" w14:textId="77777777" w:rsidR="00561239" w:rsidRPr="00DE4BC4" w:rsidRDefault="00561239" w:rsidP="00DF371C">
            <w:pPr>
              <w:autoSpaceDE/>
              <w:autoSpaceDN/>
              <w:jc w:val="both"/>
              <w:rPr>
                <w:sz w:val="24"/>
                <w:szCs w:val="24"/>
              </w:rPr>
            </w:pPr>
            <w:r w:rsidRPr="00DE4BC4">
              <w:rPr>
                <w:sz w:val="24"/>
                <w:szCs w:val="24"/>
              </w:rPr>
              <w:t>Engineer/contractor joint review of SWPPP</w:t>
            </w:r>
          </w:p>
        </w:tc>
        <w:tc>
          <w:tcPr>
            <w:tcW w:w="4010" w:type="dxa"/>
          </w:tcPr>
          <w:p w14:paraId="01AED53B" w14:textId="77777777" w:rsidR="00561239" w:rsidRPr="00DE4BC4" w:rsidRDefault="00561239" w:rsidP="00DF371C">
            <w:pPr>
              <w:autoSpaceDE/>
              <w:autoSpaceDN/>
              <w:jc w:val="both"/>
              <w:rPr>
                <w:sz w:val="24"/>
                <w:szCs w:val="24"/>
              </w:rPr>
            </w:pPr>
            <w:r w:rsidRPr="00DE4BC4">
              <w:rPr>
                <w:sz w:val="24"/>
                <w:szCs w:val="24"/>
              </w:rPr>
              <w:t xml:space="preserve">within 10 calendar days after </w:t>
            </w:r>
            <w:r w:rsidRPr="00DE4BC4">
              <w:rPr>
                <w:sz w:val="24"/>
                <w:szCs w:val="24"/>
              </w:rPr>
              <w:lastRenderedPageBreak/>
              <w:t xml:space="preserve">contractor </w:t>
            </w:r>
            <w:proofErr w:type="gramStart"/>
            <w:r w:rsidRPr="00DE4BC4">
              <w:rPr>
                <w:sz w:val="24"/>
                <w:szCs w:val="24"/>
              </w:rPr>
              <w:t>submittal of</w:t>
            </w:r>
            <w:proofErr w:type="gramEnd"/>
            <w:r w:rsidRPr="00DE4BC4">
              <w:rPr>
                <w:sz w:val="24"/>
                <w:szCs w:val="24"/>
              </w:rPr>
              <w:t xml:space="preserve"> SWPPP with ADOT approval of the ECC</w:t>
            </w:r>
          </w:p>
        </w:tc>
      </w:tr>
      <w:tr w:rsidR="00561239" w:rsidRPr="00DE4BC4" w14:paraId="4BB645B8" w14:textId="77777777" w:rsidTr="00DF371C">
        <w:trPr>
          <w:jc w:val="center"/>
        </w:trPr>
        <w:tc>
          <w:tcPr>
            <w:tcW w:w="5121" w:type="dxa"/>
          </w:tcPr>
          <w:p w14:paraId="7241FB21" w14:textId="77777777" w:rsidR="00561239" w:rsidRPr="00DE4BC4" w:rsidRDefault="00561239" w:rsidP="00DF371C">
            <w:pPr>
              <w:autoSpaceDE/>
              <w:autoSpaceDN/>
              <w:jc w:val="both"/>
              <w:rPr>
                <w:sz w:val="24"/>
                <w:szCs w:val="24"/>
              </w:rPr>
            </w:pPr>
            <w:r w:rsidRPr="00DE4BC4">
              <w:rPr>
                <w:sz w:val="24"/>
                <w:szCs w:val="24"/>
              </w:rPr>
              <w:lastRenderedPageBreak/>
              <w:t>Approved Notice of Intent (NOI) submittal and review times</w:t>
            </w:r>
          </w:p>
        </w:tc>
        <w:tc>
          <w:tcPr>
            <w:tcW w:w="4010" w:type="dxa"/>
          </w:tcPr>
          <w:p w14:paraId="684C21B7" w14:textId="77777777" w:rsidR="00561239" w:rsidRPr="00DE4BC4" w:rsidRDefault="00561239" w:rsidP="00DF371C">
            <w:pPr>
              <w:autoSpaceDE/>
              <w:autoSpaceDN/>
              <w:jc w:val="both"/>
              <w:rPr>
                <w:sz w:val="24"/>
                <w:szCs w:val="24"/>
              </w:rPr>
            </w:pPr>
            <w:r w:rsidRPr="00DE4BC4">
              <w:rPr>
                <w:sz w:val="24"/>
                <w:szCs w:val="24"/>
              </w:rPr>
              <w:t>as described in the CGP</w:t>
            </w:r>
          </w:p>
        </w:tc>
      </w:tr>
    </w:tbl>
    <w:p w14:paraId="2A9D6E53" w14:textId="77777777" w:rsidR="00561239" w:rsidRPr="00DE4BC4" w:rsidRDefault="00561239" w:rsidP="00561239">
      <w:pPr>
        <w:autoSpaceDE/>
        <w:autoSpaceDN/>
        <w:jc w:val="both"/>
        <w:rPr>
          <w:sz w:val="24"/>
          <w:szCs w:val="24"/>
        </w:rPr>
      </w:pPr>
    </w:p>
    <w:p w14:paraId="749E2EC1" w14:textId="77777777" w:rsidR="00561239" w:rsidRPr="00DE4BC4" w:rsidRDefault="00561239" w:rsidP="00561239">
      <w:pPr>
        <w:autoSpaceDE/>
        <w:autoSpaceDN/>
        <w:jc w:val="both"/>
        <w:rPr>
          <w:sz w:val="24"/>
          <w:szCs w:val="24"/>
        </w:rPr>
      </w:pPr>
      <w:r w:rsidRPr="00DE4BC4">
        <w:rPr>
          <w:sz w:val="24"/>
          <w:szCs w:val="24"/>
        </w:rPr>
        <w:t>No increase in contract time will be granted for the contractor’s failure to provide acceptable submittals within the specified timeframes.</w:t>
      </w:r>
    </w:p>
    <w:p w14:paraId="7374A2B0" w14:textId="77777777" w:rsidR="00561239" w:rsidRPr="00DE4BC4" w:rsidRDefault="00561239" w:rsidP="00561239">
      <w:pPr>
        <w:autoSpaceDE/>
        <w:autoSpaceDN/>
        <w:jc w:val="both"/>
        <w:rPr>
          <w:sz w:val="24"/>
        </w:rPr>
      </w:pPr>
    </w:p>
    <w:p w14:paraId="5C922E73" w14:textId="77777777" w:rsidR="00561239" w:rsidRPr="00DE4BC4" w:rsidRDefault="00561239" w:rsidP="00561239">
      <w:pPr>
        <w:tabs>
          <w:tab w:val="left" w:pos="1260"/>
          <w:tab w:val="left" w:pos="1886"/>
          <w:tab w:val="left" w:pos="2434"/>
          <w:tab w:val="left" w:pos="2880"/>
        </w:tabs>
        <w:autoSpaceDE/>
        <w:autoSpaceDN/>
        <w:jc w:val="both"/>
        <w:rPr>
          <w:b/>
          <w:sz w:val="24"/>
        </w:rPr>
      </w:pPr>
      <w:r w:rsidRPr="00DE4BC4">
        <w:rPr>
          <w:b/>
          <w:sz w:val="24"/>
        </w:rPr>
        <w:tab/>
        <w:t>(2)</w:t>
      </w:r>
      <w:r w:rsidRPr="00DE4BC4">
        <w:rPr>
          <w:b/>
          <w:sz w:val="24"/>
        </w:rPr>
        <w:tab/>
        <w:t>Stormwater Pollution Prevention Plan (SWPPP):</w:t>
      </w:r>
    </w:p>
    <w:p w14:paraId="6F0CDCFF" w14:textId="77777777" w:rsidR="00561239" w:rsidRPr="00DE4BC4" w:rsidRDefault="00561239" w:rsidP="00561239">
      <w:pPr>
        <w:tabs>
          <w:tab w:val="left" w:pos="720"/>
          <w:tab w:val="left" w:pos="1267"/>
          <w:tab w:val="left" w:pos="1886"/>
          <w:tab w:val="left" w:pos="2434"/>
          <w:tab w:val="left" w:pos="2880"/>
        </w:tabs>
        <w:autoSpaceDE/>
        <w:autoSpaceDN/>
        <w:jc w:val="both"/>
        <w:rPr>
          <w:sz w:val="24"/>
        </w:rPr>
      </w:pPr>
    </w:p>
    <w:p w14:paraId="5B872011" w14:textId="77777777" w:rsidR="00561239" w:rsidRPr="00DE4BC4" w:rsidRDefault="00561239" w:rsidP="00561239">
      <w:pPr>
        <w:tabs>
          <w:tab w:val="left" w:pos="720"/>
          <w:tab w:val="left" w:pos="1267"/>
          <w:tab w:val="left" w:pos="1886"/>
          <w:tab w:val="left" w:pos="2434"/>
          <w:tab w:val="left" w:pos="2880"/>
        </w:tabs>
        <w:autoSpaceDE/>
        <w:autoSpaceDN/>
        <w:jc w:val="both"/>
        <w:rPr>
          <w:sz w:val="24"/>
        </w:rPr>
      </w:pPr>
      <w:r w:rsidRPr="00DE4BC4">
        <w:rPr>
          <w:sz w:val="24"/>
        </w:rPr>
        <w:t xml:space="preserve">The SWPPP shall include all information and permit requirements specified in the </w:t>
      </w:r>
      <w:proofErr w:type="gramStart"/>
      <w:r w:rsidRPr="00DE4BC4">
        <w:rPr>
          <w:sz w:val="24"/>
        </w:rPr>
        <w:t>CGP, and</w:t>
      </w:r>
      <w:proofErr w:type="gramEnd"/>
      <w:r w:rsidRPr="00DE4BC4">
        <w:rPr>
          <w:sz w:val="24"/>
        </w:rPr>
        <w:t xml:space="preserve"> shall also be consistent with applicable state or local programs.</w:t>
      </w:r>
    </w:p>
    <w:p w14:paraId="69E608B6" w14:textId="77777777" w:rsidR="00561239" w:rsidRPr="00DE4BC4" w:rsidRDefault="00561239" w:rsidP="00561239">
      <w:pPr>
        <w:tabs>
          <w:tab w:val="left" w:pos="720"/>
          <w:tab w:val="left" w:pos="1267"/>
          <w:tab w:val="left" w:pos="1886"/>
          <w:tab w:val="left" w:pos="2434"/>
          <w:tab w:val="left" w:pos="2880"/>
        </w:tabs>
        <w:autoSpaceDE/>
        <w:autoSpaceDN/>
        <w:jc w:val="both"/>
        <w:rPr>
          <w:sz w:val="24"/>
        </w:rPr>
      </w:pPr>
    </w:p>
    <w:p w14:paraId="38E91478"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Unless otherwise approved by the Engineer and documented in the SWPPP, the contractor shall not expose a surface area of greater than 750,000 square feet to erosion through clearing and grubbing, or excavation and filling operations within the project limits until temporary or permanent Control Measures for that portion of the project have been installed and accepted by the Engineer.</w:t>
      </w:r>
    </w:p>
    <w:p w14:paraId="60C31E1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3865C0FB"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The contractor shall indicate each 750,000 square-foot sub-area in the SWPPP, along with proposed Control Measures for each sub-area.  The SWPPP shall also include the sequence of construction for each sub-area, and installation of the required temporary or permanent Control Measures.</w:t>
      </w:r>
    </w:p>
    <w:p w14:paraId="32A91D40"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1CD3DF58"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r w:rsidRPr="00DE4BC4">
        <w:rPr>
          <w:sz w:val="24"/>
        </w:rPr>
        <w:t>The contractor shall give installation of permanent Control Measures priority over reliance on temporary measures.  Permanent Control Measures and drainage structures shall be installed as soon as possible in the construction sequencing of the project, preferably concurrent with construction of the related sub-area or drainage device.</w:t>
      </w:r>
    </w:p>
    <w:p w14:paraId="072BE433"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39DE38F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The project plans may include erosion/sediment control plans and details along with a Control Measure Index Sheet (CMIS) to assist the contractor in preparing the SWPPP.  The contractor and the contractor’s ECC, or other qualified designee, as described in Subsection 104.09(B)(3), shall review the contract documents, and prepare the SWPPP for review by the Engineer.  The contractor shall use the Department’s SWPPP Template to prepare the SWPPP.  The template is available on the Department’s Water Resources website.</w:t>
      </w:r>
    </w:p>
    <w:p w14:paraId="1D3C3DA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2B1665B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The SWPPP shall specify the mechanism whereby revisions may be proposed by the contractor or the Engineer throughout the project and incorporated into the plan, including the review and approval procedure.  The Engineer and contractor shall jointly approve and sign each revision to the SWPPP before implementation.  Any revisions made by the contractor to amend the approved SWPPP will require two to seven calendar days for review</w:t>
      </w:r>
      <w:r w:rsidRPr="00DE4BC4">
        <w:rPr>
          <w:b/>
          <w:sz w:val="24"/>
        </w:rPr>
        <w:t>.</w:t>
      </w:r>
    </w:p>
    <w:p w14:paraId="154A12B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55BC2D59"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The contractor shall prepare the SWPPP for the Engineer’s review including all information specified herein.  The contractor shall submit the SWPPP to the Engineer at the preconstruction conference.</w:t>
      </w:r>
    </w:p>
    <w:p w14:paraId="2F24A4B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2BD0FF11"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Within 10 calendar days of the SWPPP submittal, the Engineer and contractor will jointly review the contractor’s SWPPP. The contractor shall include any additional revisions directed by the Engineer.  The SWPPP shall meet the terms and conditions of the CGP and be compatible with construction sequencing and maintenance of traffic plans.</w:t>
      </w:r>
    </w:p>
    <w:p w14:paraId="0BD5F430"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2A05941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When agreement has been reached, the Engineer and contractor’s ECC will sign the SWPPP.  The </w:t>
      </w:r>
      <w:r w:rsidRPr="00DE4BC4">
        <w:rPr>
          <w:sz w:val="24"/>
        </w:rPr>
        <w:lastRenderedPageBreak/>
        <w:t>Engineer's signature will constitute approval of the SWPPP.  Upon approval of the SWPPP, the contractor and the Engineer shall each file a Notice of Intent (NOI) as specified in Subsection 104.09(B)(6).  The Engineer will provide a copy of the Department’s NOI to the contractor to be included in the SWPPP.</w:t>
      </w:r>
    </w:p>
    <w:p w14:paraId="330E9769"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51D3704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r w:rsidRPr="00DE4BC4">
        <w:rPr>
          <w:sz w:val="24"/>
        </w:rPr>
        <w:t>The SWPPP shall be maintained in accordance with the CGP.  A current copy shall be maintained at a location approved by the Engineer and amended as necessary from the time the contractor files its NOI until the NOT is submitted.  The SWPPP shall be available for inspection by entities identified in the CGP, and for use by the Engineer.</w:t>
      </w:r>
    </w:p>
    <w:p w14:paraId="37886662"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06CC95B9"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No condition of the CGP or the SWPPP shall release the contractor from any responsibilities or requirements under other environmental statutes or regulations.</w:t>
      </w:r>
    </w:p>
    <w:p w14:paraId="71987EB2" w14:textId="77777777" w:rsidR="00561239" w:rsidRPr="00DE4BC4" w:rsidRDefault="00561239" w:rsidP="00561239">
      <w:pPr>
        <w:autoSpaceDE/>
        <w:autoSpaceDN/>
        <w:jc w:val="both"/>
        <w:rPr>
          <w:sz w:val="24"/>
        </w:rPr>
      </w:pPr>
    </w:p>
    <w:p w14:paraId="02415E1E" w14:textId="77777777" w:rsidR="00561239" w:rsidRPr="00DE4BC4" w:rsidRDefault="00561239" w:rsidP="00561239">
      <w:pPr>
        <w:tabs>
          <w:tab w:val="left" w:pos="0"/>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s>
        <w:jc w:val="both"/>
        <w:rPr>
          <w:sz w:val="24"/>
        </w:rPr>
      </w:pPr>
      <w:r w:rsidRPr="00DE4BC4">
        <w:rPr>
          <w:sz w:val="24"/>
        </w:rPr>
        <w:t xml:space="preserve">In accordance with the CGP, the Engineer and the contractor shall confirm the frequency of inspections appropriate for the project.  The contractor shall identify the frequency in the SWPPP.  The contractor </w:t>
      </w:r>
      <w:proofErr w:type="gramStart"/>
      <w:r w:rsidRPr="00DE4BC4">
        <w:rPr>
          <w:sz w:val="24"/>
        </w:rPr>
        <w:t>shall</w:t>
      </w:r>
      <w:proofErr w:type="gramEnd"/>
      <w:r w:rsidRPr="00DE4BC4">
        <w:rPr>
          <w:sz w:val="24"/>
        </w:rPr>
        <w:t xml:space="preserve"> inform the Engineer when each inspection will be performed a minimum of 72 hours in advance so the Engineer can jointly perform the inspection if desired.</w:t>
      </w:r>
    </w:p>
    <w:p w14:paraId="20C4444C" w14:textId="77777777" w:rsidR="00561239" w:rsidRPr="00DE4BC4" w:rsidRDefault="00561239" w:rsidP="00561239">
      <w:pPr>
        <w:tabs>
          <w:tab w:val="left" w:pos="0"/>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s>
        <w:jc w:val="both"/>
        <w:rPr>
          <w:sz w:val="24"/>
        </w:rPr>
      </w:pPr>
    </w:p>
    <w:p w14:paraId="247CCF36"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The contractor shall monitor rainfall on the site with a commercially manufactured rain gauge accurate to within 0.10 inches of rain.  Rainfall records shall be maintained in the SWPPP. </w:t>
      </w:r>
    </w:p>
    <w:p w14:paraId="63260C8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45BC776E" w14:textId="77777777" w:rsidR="00561239" w:rsidRPr="00DE4BC4" w:rsidRDefault="00561239" w:rsidP="00561239">
      <w:pPr>
        <w:tabs>
          <w:tab w:val="left" w:pos="720"/>
          <w:tab w:val="left" w:pos="1260"/>
          <w:tab w:val="left" w:pos="2880"/>
        </w:tabs>
        <w:autoSpaceDE/>
        <w:autoSpaceDN/>
        <w:spacing w:line="240" w:lineRule="atLeast"/>
        <w:ind w:left="1890" w:hanging="630"/>
        <w:jc w:val="both"/>
        <w:rPr>
          <w:b/>
          <w:sz w:val="24"/>
        </w:rPr>
      </w:pPr>
      <w:r w:rsidRPr="00DE4BC4">
        <w:rPr>
          <w:b/>
          <w:sz w:val="24"/>
        </w:rPr>
        <w:t>(3)</w:t>
      </w:r>
      <w:r w:rsidRPr="00DE4BC4">
        <w:rPr>
          <w:b/>
          <w:sz w:val="24"/>
        </w:rPr>
        <w:tab/>
        <w:t>Erosion Control Coordinator (ECC):</w:t>
      </w:r>
    </w:p>
    <w:p w14:paraId="6A3E9A9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7EBE6933"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The contractor shall designate an erosion control coordinator (ECC) to be responsible for approval and implementation of the SWPPP, as well as all other applicable requirements of the CGP.  The contractor’s ECC shall have the qualifications described in Subsection 104.09(B)(4).</w:t>
      </w:r>
    </w:p>
    <w:p w14:paraId="69D6C681"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p>
    <w:p w14:paraId="6F8A422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r w:rsidRPr="00DE4BC4">
        <w:rPr>
          <w:sz w:val="24"/>
        </w:rPr>
        <w:t>The contractor shall not assume that the person proposed as ECC will be accepted by the Department merely because the experience and education requirements listed herein have been met.</w:t>
      </w:r>
    </w:p>
    <w:p w14:paraId="2619366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3048CBA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r w:rsidRPr="00DE4BC4">
        <w:rPr>
          <w:sz w:val="24"/>
        </w:rPr>
        <w:t>After approval, the contractor shall designate the ECC as a duly authorized representative of the contractor in accordance with, and as defined in, the CGP.  Documentation of the delegation of a duly authorized representative shall be included as part of the SWPPP.</w:t>
      </w:r>
    </w:p>
    <w:p w14:paraId="73BAD03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60D3A1EE"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The ECC shall be capable of identifying existing and predictable effects of the contractor's </w:t>
      </w:r>
      <w:proofErr w:type="gramStart"/>
      <w:r w:rsidRPr="00DE4BC4">
        <w:rPr>
          <w:sz w:val="24"/>
        </w:rPr>
        <w:t>operations, and</w:t>
      </w:r>
      <w:proofErr w:type="gramEnd"/>
      <w:r w:rsidRPr="00DE4BC4">
        <w:rPr>
          <w:sz w:val="24"/>
        </w:rPr>
        <w:t xml:space="preserve"> shall have complete authority to direct the contractor’s personnel and equipment to implement the requirements described herein, including prompt placement of corrective measures to minimize or eliminate pollution and damage to downstream watercourses. Corrective measures shall be completed in the timeframe required by the CGP and included in the SWPPP as required by the CGP.</w:t>
      </w:r>
    </w:p>
    <w:p w14:paraId="31F80559"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12F1F1A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r w:rsidRPr="00DE4BC4">
        <w:rPr>
          <w:sz w:val="24"/>
        </w:rPr>
        <w:t>The ECC shall at all times be aware of</w:t>
      </w:r>
      <w:r w:rsidRPr="00DE4BC4">
        <w:rPr>
          <w:i/>
          <w:iCs/>
          <w:sz w:val="24"/>
        </w:rPr>
        <w:t xml:space="preserve"> </w:t>
      </w:r>
      <w:r w:rsidRPr="00DE4BC4">
        <w:rPr>
          <w:sz w:val="24"/>
        </w:rPr>
        <w:t>the contractor’s work activities, schedule, and effect of the work on the environment.  Should the ECC not be present at the project site on a full-time basis, the contractor shall establish procedures to ensure that its ECC is promptly notified of any damage or displacement of the required erosion control measures, whether from construction, vandalism, or other causes.</w:t>
      </w:r>
    </w:p>
    <w:p w14:paraId="66D0C16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trike/>
          <w:sz w:val="24"/>
        </w:rPr>
      </w:pPr>
    </w:p>
    <w:p w14:paraId="7199550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The contractor bears all risks and liabilities for the failure of its ECC to properly implement the requirements of the CGP.</w:t>
      </w:r>
    </w:p>
    <w:p w14:paraId="2260C77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75D1D24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lastRenderedPageBreak/>
        <w:t>Failure of the contractor to properly maintain the Control Measures required in the approved SWPPP may be cause for the Engineer to reject the ECC and issue a stop work order, as specified in Subsection 104.09(B)(7).</w:t>
      </w:r>
    </w:p>
    <w:p w14:paraId="0D7E20FB"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3AC3EF76"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72" w:hanging="612"/>
        <w:jc w:val="both"/>
        <w:rPr>
          <w:b/>
          <w:sz w:val="24"/>
        </w:rPr>
      </w:pPr>
      <w:r w:rsidRPr="00DE4BC4">
        <w:rPr>
          <w:b/>
          <w:sz w:val="24"/>
        </w:rPr>
        <w:tab/>
        <w:t>(4</w:t>
      </w:r>
      <w:proofErr w:type="gramStart"/>
      <w:r w:rsidRPr="00DE4BC4">
        <w:rPr>
          <w:b/>
          <w:sz w:val="24"/>
        </w:rPr>
        <w:t>)</w:t>
      </w:r>
      <w:r w:rsidRPr="00DE4BC4">
        <w:rPr>
          <w:b/>
          <w:sz w:val="24"/>
        </w:rPr>
        <w:tab/>
      </w:r>
      <w:r w:rsidRPr="00DE4BC4">
        <w:rPr>
          <w:b/>
          <w:sz w:val="24"/>
        </w:rPr>
        <w:tab/>
        <w:t>ECC</w:t>
      </w:r>
      <w:proofErr w:type="gramEnd"/>
      <w:r w:rsidRPr="00DE4BC4">
        <w:rPr>
          <w:b/>
          <w:sz w:val="24"/>
        </w:rPr>
        <w:t xml:space="preserve"> Certification Requirements:</w:t>
      </w:r>
    </w:p>
    <w:p w14:paraId="09C6572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1909A851" w14:textId="77777777" w:rsidR="00561239" w:rsidRPr="00DE4BC4" w:rsidRDefault="00561239" w:rsidP="00561239">
      <w:pPr>
        <w:autoSpaceDE/>
        <w:autoSpaceDN/>
        <w:jc w:val="both"/>
        <w:rPr>
          <w:sz w:val="24"/>
        </w:rPr>
      </w:pPr>
      <w:r w:rsidRPr="00DE4BC4">
        <w:rPr>
          <w:sz w:val="24"/>
        </w:rPr>
        <w:t>The ECC shall have successfully completed the mandatory two-day (16 hour) “Erosion Control Coordinator” training class (hereinafter referred to as the training class) provided by the Associated General Contractors (Arizona Chapter), phone (602) 252</w:t>
      </w:r>
      <w:r w:rsidRPr="00DE4BC4">
        <w:rPr>
          <w:sz w:val="24"/>
        </w:rPr>
        <w:noBreakHyphen/>
        <w:t>3926.  No other training can be substituted.</w:t>
      </w:r>
    </w:p>
    <w:p w14:paraId="228AF3A9" w14:textId="77777777" w:rsidR="00561239" w:rsidRPr="00DE4BC4" w:rsidRDefault="00561239" w:rsidP="00561239">
      <w:pPr>
        <w:autoSpaceDE/>
        <w:autoSpaceDN/>
        <w:jc w:val="both"/>
        <w:rPr>
          <w:sz w:val="24"/>
        </w:rPr>
      </w:pPr>
    </w:p>
    <w:p w14:paraId="47B251C4" w14:textId="77777777" w:rsidR="00561239" w:rsidRPr="00DE4BC4" w:rsidRDefault="00561239" w:rsidP="00561239">
      <w:pPr>
        <w:autoSpaceDE/>
        <w:autoSpaceDN/>
        <w:jc w:val="both"/>
        <w:rPr>
          <w:sz w:val="24"/>
        </w:rPr>
      </w:pPr>
      <w:r w:rsidRPr="00DE4BC4">
        <w:rPr>
          <w:sz w:val="24"/>
          <w:szCs w:val="24"/>
        </w:rPr>
        <w:t xml:space="preserve">The training class certification is valid for three years.  Within 60 days of the end of the </w:t>
      </w:r>
      <w:proofErr w:type="gramStart"/>
      <w:r w:rsidRPr="00DE4BC4">
        <w:rPr>
          <w:sz w:val="24"/>
          <w:szCs w:val="24"/>
        </w:rPr>
        <w:t>three year</w:t>
      </w:r>
      <w:proofErr w:type="gramEnd"/>
      <w:r w:rsidRPr="00DE4BC4">
        <w:rPr>
          <w:sz w:val="24"/>
          <w:szCs w:val="24"/>
        </w:rPr>
        <w:t xml:space="preserve"> period, in order to maintain the training class certification, the ECC shall</w:t>
      </w:r>
      <w:r w:rsidRPr="00DE4BC4">
        <w:rPr>
          <w:sz w:val="24"/>
        </w:rPr>
        <w:t xml:space="preserve"> </w:t>
      </w:r>
      <w:r w:rsidRPr="00DE4BC4">
        <w:rPr>
          <w:sz w:val="24"/>
          <w:szCs w:val="24"/>
        </w:rPr>
        <w:t xml:space="preserve">successfully complete either a six-hour “Erosion Control Coordinator Refresher” class </w:t>
      </w:r>
      <w:r w:rsidRPr="00DE4BC4">
        <w:rPr>
          <w:sz w:val="24"/>
        </w:rPr>
        <w:t>(hereinafter referred to as the refresher class)</w:t>
      </w:r>
      <w:r w:rsidRPr="00DE4BC4">
        <w:rPr>
          <w:sz w:val="24"/>
          <w:szCs w:val="24"/>
        </w:rPr>
        <w:t xml:space="preserve">, also provided by the Associated General Contractors (Arizona Chapter), or the two-day training class specified above.  </w:t>
      </w:r>
      <w:r w:rsidRPr="00DE4BC4">
        <w:rPr>
          <w:sz w:val="24"/>
        </w:rPr>
        <w:t xml:space="preserve">The refresher class will be required every three years thereafter, prior to the expiration date listed on the previous certificate.  Should more than three years (and </w:t>
      </w:r>
      <w:proofErr w:type="gramStart"/>
      <w:r w:rsidRPr="00DE4BC4">
        <w:rPr>
          <w:sz w:val="24"/>
        </w:rPr>
        <w:t>60 day</w:t>
      </w:r>
      <w:proofErr w:type="gramEnd"/>
      <w:r w:rsidRPr="00DE4BC4">
        <w:rPr>
          <w:sz w:val="24"/>
        </w:rPr>
        <w:t xml:space="preserve"> grace period) elapse from completion of either the training class or refresher class, the contractor’s ECC will be required to successfully complete the two-day training class in order to again be eligible for consideration.</w:t>
      </w:r>
    </w:p>
    <w:p w14:paraId="1EF7AEF6" w14:textId="77777777" w:rsidR="00561239" w:rsidRPr="00DE4BC4" w:rsidRDefault="00561239" w:rsidP="00561239">
      <w:pPr>
        <w:autoSpaceDE/>
        <w:autoSpaceDN/>
        <w:jc w:val="both"/>
        <w:rPr>
          <w:sz w:val="24"/>
        </w:rPr>
      </w:pPr>
    </w:p>
    <w:p w14:paraId="1EFFD648" w14:textId="77777777" w:rsidR="00561239" w:rsidRPr="00DE4BC4" w:rsidRDefault="00561239" w:rsidP="00561239">
      <w:pPr>
        <w:autoSpaceDE/>
        <w:autoSpaceDN/>
        <w:jc w:val="both"/>
        <w:rPr>
          <w:sz w:val="24"/>
        </w:rPr>
      </w:pPr>
      <w:r w:rsidRPr="00DE4BC4">
        <w:rPr>
          <w:sz w:val="24"/>
        </w:rPr>
        <w:t>In addition, the contractor’s ECC shall have documented experience equal to a minimum of one year from either of the following two categories:</w:t>
      </w:r>
    </w:p>
    <w:p w14:paraId="57CC4380" w14:textId="77777777" w:rsidR="00561239" w:rsidRPr="00DE4BC4" w:rsidRDefault="00561239" w:rsidP="00561239">
      <w:pPr>
        <w:autoSpaceDE/>
        <w:autoSpaceDN/>
        <w:jc w:val="both"/>
        <w:rPr>
          <w:sz w:val="24"/>
        </w:rPr>
      </w:pPr>
    </w:p>
    <w:p w14:paraId="524659F2" w14:textId="77777777" w:rsidR="00561239" w:rsidRPr="00DE4BC4" w:rsidRDefault="00561239" w:rsidP="00561239">
      <w:pPr>
        <w:autoSpaceDE/>
        <w:autoSpaceDN/>
        <w:ind w:left="1440" w:hanging="720"/>
        <w:jc w:val="both"/>
        <w:rPr>
          <w:sz w:val="24"/>
        </w:rPr>
      </w:pPr>
      <w:r w:rsidRPr="00DE4BC4">
        <w:rPr>
          <w:sz w:val="24"/>
        </w:rPr>
        <w:t>(a)</w:t>
      </w:r>
      <w:r w:rsidRPr="00DE4BC4">
        <w:rPr>
          <w:sz w:val="24"/>
        </w:rPr>
        <w:tab/>
        <w:t>Experience in the implementation of SWPPPs.  The ECC’s experience shall demonstrate full-time responsibility for directly supervising construction personnel in the installation, inspection, and maintenance of pollution prevention measures.</w:t>
      </w:r>
    </w:p>
    <w:p w14:paraId="6FF56796" w14:textId="77777777" w:rsidR="00561239" w:rsidRPr="00DE4BC4" w:rsidRDefault="00561239" w:rsidP="00561239">
      <w:pPr>
        <w:autoSpaceDE/>
        <w:autoSpaceDN/>
        <w:ind w:left="1440" w:hanging="720"/>
        <w:jc w:val="both"/>
        <w:rPr>
          <w:sz w:val="24"/>
        </w:rPr>
      </w:pPr>
    </w:p>
    <w:p w14:paraId="3493DB0E" w14:textId="77777777" w:rsidR="00561239" w:rsidRPr="00DE4BC4" w:rsidRDefault="00561239" w:rsidP="00561239">
      <w:pPr>
        <w:autoSpaceDE/>
        <w:autoSpaceDN/>
        <w:ind w:left="1440" w:hanging="720"/>
        <w:jc w:val="both"/>
        <w:rPr>
          <w:strike/>
          <w:sz w:val="24"/>
        </w:rPr>
      </w:pPr>
      <w:r w:rsidRPr="00DE4BC4">
        <w:rPr>
          <w:sz w:val="24"/>
        </w:rPr>
        <w:t>(b)</w:t>
      </w:r>
      <w:r w:rsidRPr="00DE4BC4">
        <w:rPr>
          <w:sz w:val="24"/>
        </w:rPr>
        <w:tab/>
        <w:t>Experience in stabilization of disturbed areas in environments similar to those on the project.</w:t>
      </w:r>
    </w:p>
    <w:p w14:paraId="274781C7" w14:textId="77777777" w:rsidR="00561239" w:rsidRPr="00DE4BC4" w:rsidRDefault="00561239" w:rsidP="00561239">
      <w:pPr>
        <w:autoSpaceDE/>
        <w:autoSpaceDN/>
        <w:jc w:val="both"/>
        <w:rPr>
          <w:sz w:val="24"/>
        </w:rPr>
      </w:pPr>
    </w:p>
    <w:p w14:paraId="7D4A7306" w14:textId="77777777" w:rsidR="00561239" w:rsidRPr="00DE4BC4" w:rsidRDefault="00561239" w:rsidP="00561239">
      <w:pPr>
        <w:autoSpaceDE/>
        <w:autoSpaceDN/>
        <w:jc w:val="both"/>
        <w:rPr>
          <w:sz w:val="24"/>
        </w:rPr>
      </w:pPr>
      <w:r w:rsidRPr="00DE4BC4">
        <w:rPr>
          <w:sz w:val="24"/>
        </w:rPr>
        <w:t>The contractor’s documentation shall provide details indicating the types of relevant experience and shall provide the number of months of each type of experience to be considered for approval.</w:t>
      </w:r>
    </w:p>
    <w:p w14:paraId="2C2BB52D" w14:textId="77777777" w:rsidR="00561239" w:rsidRPr="00DE4BC4" w:rsidRDefault="00561239" w:rsidP="00561239">
      <w:pPr>
        <w:autoSpaceDE/>
        <w:autoSpaceDN/>
        <w:jc w:val="both"/>
        <w:rPr>
          <w:sz w:val="24"/>
        </w:rPr>
      </w:pPr>
    </w:p>
    <w:p w14:paraId="23D24CE7" w14:textId="77777777" w:rsidR="00561239" w:rsidRPr="00DE4BC4" w:rsidRDefault="00561239" w:rsidP="00561239">
      <w:pPr>
        <w:autoSpaceDE/>
        <w:autoSpaceDN/>
        <w:jc w:val="both"/>
        <w:rPr>
          <w:i/>
          <w:sz w:val="24"/>
        </w:rPr>
      </w:pPr>
      <w:r w:rsidRPr="00DE4BC4">
        <w:rPr>
          <w:sz w:val="24"/>
        </w:rPr>
        <w:t>The contractor’s documentation shall also indicate that the proposed ECC has completed the training class or refresher class.  To be considered for approval, the contractor’s documentation shall include a copy of the proposed ECC’s certification.</w:t>
      </w:r>
    </w:p>
    <w:p w14:paraId="55DCED51"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center"/>
        <w:rPr>
          <w:sz w:val="24"/>
        </w:rPr>
      </w:pPr>
    </w:p>
    <w:p w14:paraId="17892D7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90" w:hanging="630"/>
        <w:jc w:val="both"/>
        <w:rPr>
          <w:b/>
          <w:sz w:val="24"/>
        </w:rPr>
      </w:pPr>
      <w:r w:rsidRPr="00DE4BC4">
        <w:rPr>
          <w:b/>
          <w:sz w:val="24"/>
        </w:rPr>
        <w:tab/>
        <w:t>(5</w:t>
      </w:r>
      <w:proofErr w:type="gramStart"/>
      <w:r w:rsidRPr="00DE4BC4">
        <w:rPr>
          <w:b/>
          <w:sz w:val="24"/>
        </w:rPr>
        <w:t>)</w:t>
      </w:r>
      <w:r w:rsidRPr="00DE4BC4">
        <w:rPr>
          <w:b/>
          <w:sz w:val="24"/>
        </w:rPr>
        <w:tab/>
      </w:r>
      <w:r w:rsidRPr="00DE4BC4">
        <w:rPr>
          <w:b/>
          <w:sz w:val="24"/>
        </w:rPr>
        <w:tab/>
        <w:t>Acceptance</w:t>
      </w:r>
      <w:proofErr w:type="gramEnd"/>
      <w:r w:rsidRPr="00DE4BC4">
        <w:rPr>
          <w:b/>
          <w:sz w:val="24"/>
        </w:rPr>
        <w:t xml:space="preserve"> of ECC and SWPPP:</w:t>
      </w:r>
    </w:p>
    <w:p w14:paraId="04A3184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7FE7765E" w14:textId="77777777" w:rsidR="00561239" w:rsidRPr="00DE4BC4" w:rsidRDefault="00561239" w:rsidP="00561239">
      <w:pPr>
        <w:autoSpaceDE/>
        <w:autoSpaceDN/>
        <w:jc w:val="both"/>
        <w:rPr>
          <w:sz w:val="24"/>
        </w:rPr>
      </w:pPr>
      <w:r w:rsidRPr="00DE4BC4">
        <w:rPr>
          <w:sz w:val="24"/>
        </w:rPr>
        <w:t xml:space="preserve">The contractor shall submit documentation indicating the qualifications of the ECC to the Engineer for approval no later </w:t>
      </w:r>
      <w:proofErr w:type="gramStart"/>
      <w:r w:rsidRPr="00DE4BC4">
        <w:rPr>
          <w:sz w:val="24"/>
        </w:rPr>
        <w:t>than</w:t>
      </w:r>
      <w:proofErr w:type="gramEnd"/>
      <w:r w:rsidRPr="00DE4BC4">
        <w:rPr>
          <w:sz w:val="24"/>
        </w:rPr>
        <w:t xml:space="preserve"> the pre-construction conference. The Engineer will review the proposed candidate’s information within seven calendar days.  The contractor may begin development of the SWPPP prior to approval of the ECC.  </w:t>
      </w:r>
      <w:proofErr w:type="gramStart"/>
      <w:r w:rsidRPr="00DE4BC4">
        <w:rPr>
          <w:sz w:val="24"/>
        </w:rPr>
        <w:t>However</w:t>
      </w:r>
      <w:proofErr w:type="gramEnd"/>
      <w:r w:rsidRPr="00DE4BC4">
        <w:rPr>
          <w:sz w:val="24"/>
        </w:rPr>
        <w:t xml:space="preserve"> no clearing, grubbing, earthwork, or other work elements that may be subject to the requirements of the CGP shall be started until the ECC has been approved, the SWPPP finalized and implemented, the NOI completed and filed, and the CGP authorization received by the contractor and the Engineer.  If sampling is required, the SWPPP and SAP shall also be reviewed and approved by ADEQ prior to ground disturbance by the contractor. </w:t>
      </w:r>
    </w:p>
    <w:p w14:paraId="6DB4E9C9" w14:textId="77777777" w:rsidR="00561239" w:rsidRPr="00DE4BC4" w:rsidRDefault="00561239" w:rsidP="00561239">
      <w:pPr>
        <w:autoSpaceDE/>
        <w:autoSpaceDN/>
        <w:jc w:val="both"/>
        <w:rPr>
          <w:sz w:val="24"/>
        </w:rPr>
      </w:pPr>
    </w:p>
    <w:p w14:paraId="5079A4C0"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90" w:hanging="630"/>
        <w:jc w:val="both"/>
        <w:rPr>
          <w:b/>
          <w:sz w:val="24"/>
        </w:rPr>
      </w:pPr>
      <w:r w:rsidRPr="00DE4BC4">
        <w:rPr>
          <w:b/>
          <w:sz w:val="24"/>
        </w:rPr>
        <w:tab/>
        <w:t>(6</w:t>
      </w:r>
      <w:proofErr w:type="gramStart"/>
      <w:r w:rsidRPr="00DE4BC4">
        <w:rPr>
          <w:b/>
          <w:sz w:val="24"/>
        </w:rPr>
        <w:t>)</w:t>
      </w:r>
      <w:r w:rsidRPr="00DE4BC4">
        <w:rPr>
          <w:b/>
          <w:sz w:val="24"/>
        </w:rPr>
        <w:tab/>
      </w:r>
      <w:r w:rsidRPr="00DE4BC4">
        <w:rPr>
          <w:b/>
          <w:sz w:val="24"/>
        </w:rPr>
        <w:tab/>
        <w:t>Notice</w:t>
      </w:r>
      <w:proofErr w:type="gramEnd"/>
      <w:r w:rsidRPr="00DE4BC4">
        <w:rPr>
          <w:b/>
          <w:sz w:val="24"/>
        </w:rPr>
        <w:t xml:space="preserve"> of Intent:</w:t>
      </w:r>
    </w:p>
    <w:p w14:paraId="65B246C5"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0351D86D" w14:textId="77777777" w:rsidR="00561239" w:rsidRPr="00DE4BC4" w:rsidRDefault="00561239" w:rsidP="00561239">
      <w:pPr>
        <w:jc w:val="both"/>
        <w:rPr>
          <w:sz w:val="24"/>
        </w:rPr>
      </w:pPr>
      <w:r w:rsidRPr="00DE4BC4">
        <w:rPr>
          <w:sz w:val="24"/>
        </w:rPr>
        <w:lastRenderedPageBreak/>
        <w:t>After the project SWPPP has been approved by the Engineer, the Engineer and the contractor will each complete separate Notice of Intent (NOI) forms for the project.    The contractor shall submit the NOI to ADEQ as required by the CGP.</w:t>
      </w:r>
    </w:p>
    <w:p w14:paraId="75E86D70" w14:textId="77777777" w:rsidR="00561239" w:rsidRPr="00DE4BC4" w:rsidRDefault="00561239" w:rsidP="00561239">
      <w:pPr>
        <w:jc w:val="both"/>
        <w:rPr>
          <w:sz w:val="24"/>
        </w:rPr>
      </w:pPr>
    </w:p>
    <w:p w14:paraId="70BB6975" w14:textId="77777777" w:rsidR="00561239" w:rsidRPr="00DE4BC4" w:rsidRDefault="00561239" w:rsidP="00561239">
      <w:pPr>
        <w:jc w:val="both"/>
        <w:rPr>
          <w:sz w:val="24"/>
        </w:rPr>
      </w:pPr>
      <w:r w:rsidRPr="00DE4BC4">
        <w:rPr>
          <w:sz w:val="24"/>
        </w:rPr>
        <w:t>Unless notified otherwise by ADEQ, the contractor will be authorized to begin implementation of the approved SWPPP seven calendar days after acknowledgement of receipt of both NOIs by ADEQ or whenever an authorization certificate is issued by ADEQ, whichever occurs first.</w:t>
      </w:r>
    </w:p>
    <w:p w14:paraId="60C9A384" w14:textId="77777777" w:rsidR="00561239" w:rsidRPr="00DE4BC4" w:rsidRDefault="00561239" w:rsidP="00561239">
      <w:pPr>
        <w:jc w:val="both"/>
        <w:rPr>
          <w:sz w:val="24"/>
        </w:rPr>
      </w:pPr>
    </w:p>
    <w:p w14:paraId="3292DC1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90" w:hanging="630"/>
        <w:jc w:val="both"/>
        <w:rPr>
          <w:b/>
          <w:sz w:val="24"/>
        </w:rPr>
      </w:pPr>
      <w:r w:rsidRPr="00DE4BC4">
        <w:rPr>
          <w:b/>
          <w:sz w:val="24"/>
        </w:rPr>
        <w:tab/>
        <w:t>(7</w:t>
      </w:r>
      <w:proofErr w:type="gramStart"/>
      <w:r w:rsidRPr="00DE4BC4">
        <w:rPr>
          <w:b/>
          <w:sz w:val="24"/>
        </w:rPr>
        <w:t>)</w:t>
      </w:r>
      <w:r w:rsidRPr="00DE4BC4">
        <w:rPr>
          <w:b/>
          <w:sz w:val="24"/>
        </w:rPr>
        <w:tab/>
      </w:r>
      <w:r w:rsidRPr="00DE4BC4">
        <w:rPr>
          <w:b/>
          <w:sz w:val="24"/>
        </w:rPr>
        <w:tab/>
        <w:t>Non</w:t>
      </w:r>
      <w:proofErr w:type="gramEnd"/>
      <w:r w:rsidRPr="00DE4BC4">
        <w:rPr>
          <w:b/>
          <w:sz w:val="24"/>
        </w:rPr>
        <w:t>-Compliance:</w:t>
      </w:r>
    </w:p>
    <w:p w14:paraId="47122FB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1FBDD674" w14:textId="77777777" w:rsidR="00561239" w:rsidRPr="00DE4BC4" w:rsidRDefault="00561239" w:rsidP="00561239">
      <w:pPr>
        <w:autoSpaceDE/>
        <w:autoSpaceDN/>
        <w:jc w:val="both"/>
        <w:rPr>
          <w:sz w:val="24"/>
        </w:rPr>
      </w:pPr>
      <w:r w:rsidRPr="00DE4BC4">
        <w:rPr>
          <w:sz w:val="24"/>
        </w:rPr>
        <w:t>The Engineer may reject the contractor’s ECC if, in the opinion of the Engineer, the conditions of the CGP or the SWPPP are not being fulfilled.  Rejection of the contractor’s ECC shall be for failure to complete any of the following</w:t>
      </w:r>
      <w:r w:rsidRPr="00DE4BC4">
        <w:rPr>
          <w:color w:val="0000FF"/>
          <w:sz w:val="24"/>
        </w:rPr>
        <w:t>:</w:t>
      </w:r>
    </w:p>
    <w:p w14:paraId="50D8D87C" w14:textId="77777777" w:rsidR="00561239" w:rsidRPr="00DE4BC4" w:rsidRDefault="00561239" w:rsidP="00561239">
      <w:pPr>
        <w:autoSpaceDE/>
        <w:autoSpaceDN/>
        <w:jc w:val="both"/>
        <w:rPr>
          <w:sz w:val="24"/>
        </w:rPr>
      </w:pPr>
    </w:p>
    <w:p w14:paraId="29F5FDAA" w14:textId="77777777" w:rsidR="00561239" w:rsidRPr="00DE4BC4" w:rsidRDefault="00561239" w:rsidP="00561239">
      <w:pPr>
        <w:autoSpaceDE/>
        <w:autoSpaceDN/>
        <w:ind w:left="1800" w:hanging="540"/>
        <w:jc w:val="both"/>
        <w:rPr>
          <w:sz w:val="24"/>
        </w:rPr>
      </w:pPr>
      <w:r w:rsidRPr="00DE4BC4">
        <w:rPr>
          <w:sz w:val="24"/>
        </w:rPr>
        <w:t>(a)</w:t>
      </w:r>
      <w:r w:rsidRPr="00DE4BC4">
        <w:rPr>
          <w:sz w:val="24"/>
        </w:rPr>
        <w:tab/>
        <w:t xml:space="preserve">Should the Engineer determine that the SWPPP is not being properly </w:t>
      </w:r>
      <w:proofErr w:type="gramStart"/>
      <w:r w:rsidRPr="00DE4BC4">
        <w:rPr>
          <w:sz w:val="24"/>
        </w:rPr>
        <w:t>implemented;</w:t>
      </w:r>
      <w:proofErr w:type="gramEnd"/>
      <w:r w:rsidRPr="00DE4BC4">
        <w:rPr>
          <w:sz w:val="24"/>
        </w:rPr>
        <w:t xml:space="preserve"> the contractor will be notified in writing of such deficiencies.  The </w:t>
      </w:r>
      <w:proofErr w:type="gramStart"/>
      <w:r w:rsidRPr="00DE4BC4">
        <w:rPr>
          <w:sz w:val="24"/>
        </w:rPr>
        <w:t>contractor’s ECC</w:t>
      </w:r>
      <w:proofErr w:type="gramEnd"/>
      <w:r w:rsidRPr="00DE4BC4">
        <w:rPr>
          <w:sz w:val="24"/>
        </w:rPr>
        <w:t xml:space="preserve"> shall fully implement, to the satisfaction of the Engineer, the requirements of the approved SWPPP within three working days.</w:t>
      </w:r>
    </w:p>
    <w:p w14:paraId="5D113CD2" w14:textId="77777777" w:rsidR="00561239" w:rsidRPr="00DE4BC4" w:rsidRDefault="00561239" w:rsidP="00561239">
      <w:pPr>
        <w:autoSpaceDE/>
        <w:autoSpaceDN/>
        <w:jc w:val="both"/>
        <w:rPr>
          <w:sz w:val="24"/>
        </w:rPr>
      </w:pPr>
    </w:p>
    <w:p w14:paraId="79572ADD" w14:textId="77777777" w:rsidR="00561239" w:rsidRPr="00DE4BC4" w:rsidRDefault="00561239" w:rsidP="00561239">
      <w:pPr>
        <w:autoSpaceDE/>
        <w:autoSpaceDN/>
        <w:ind w:left="1800" w:hanging="540"/>
        <w:jc w:val="both"/>
        <w:rPr>
          <w:sz w:val="24"/>
        </w:rPr>
      </w:pPr>
      <w:r w:rsidRPr="00DE4BC4">
        <w:rPr>
          <w:sz w:val="24"/>
        </w:rPr>
        <w:t>(b)</w:t>
      </w:r>
      <w:r w:rsidRPr="00DE4BC4">
        <w:rPr>
          <w:sz w:val="24"/>
        </w:rPr>
        <w:tab/>
        <w:t>Should any corrective measures required in the CGP not be completed within the time periods specified therein, the Engineer will notify the contractor in writing.  The contractor’s ECC shall complete all required corrective measures within two calendar days of such notification, except that direct inflows of sediment into a watercourse shall be corrected within 24 hours.</w:t>
      </w:r>
    </w:p>
    <w:p w14:paraId="201453AD" w14:textId="77777777" w:rsidR="00561239" w:rsidRPr="00DE4BC4" w:rsidRDefault="00561239" w:rsidP="00561239">
      <w:pPr>
        <w:autoSpaceDE/>
        <w:autoSpaceDN/>
        <w:jc w:val="both"/>
        <w:rPr>
          <w:sz w:val="24"/>
        </w:rPr>
      </w:pPr>
    </w:p>
    <w:p w14:paraId="46DAE332" w14:textId="77777777" w:rsidR="00561239" w:rsidRPr="00DE4BC4" w:rsidRDefault="00561239" w:rsidP="00561239">
      <w:pPr>
        <w:autoSpaceDE/>
        <w:autoSpaceDN/>
        <w:ind w:left="1800" w:hanging="540"/>
        <w:jc w:val="both"/>
        <w:rPr>
          <w:sz w:val="24"/>
        </w:rPr>
      </w:pPr>
      <w:r w:rsidRPr="00DE4BC4">
        <w:rPr>
          <w:sz w:val="24"/>
        </w:rPr>
        <w:t>(c)</w:t>
      </w:r>
      <w:r w:rsidRPr="00DE4BC4">
        <w:rPr>
          <w:sz w:val="24"/>
        </w:rPr>
        <w:tab/>
        <w:t xml:space="preserve">Should the Engineer determine that routine maintenance of the project’s Control Measures is not being adequately performed; the contractor will be notified in writing.  Within three working days, the contractor’s ECC shall </w:t>
      </w:r>
      <w:proofErr w:type="gramStart"/>
      <w:r w:rsidRPr="00DE4BC4">
        <w:rPr>
          <w:sz w:val="24"/>
        </w:rPr>
        <w:t>demonstrate,</w:t>
      </w:r>
      <w:proofErr w:type="gramEnd"/>
      <w:r w:rsidRPr="00DE4BC4">
        <w:rPr>
          <w:sz w:val="24"/>
        </w:rPr>
        <w:t xml:space="preserve"> to the satisfaction of the Engineer that such steps have been taken to correct the problem.</w:t>
      </w:r>
    </w:p>
    <w:p w14:paraId="564ADCB7" w14:textId="77777777" w:rsidR="00561239" w:rsidRPr="00DE4BC4" w:rsidRDefault="00561239" w:rsidP="00561239">
      <w:pPr>
        <w:autoSpaceDE/>
        <w:autoSpaceDN/>
        <w:jc w:val="both"/>
        <w:rPr>
          <w:sz w:val="24"/>
        </w:rPr>
      </w:pPr>
    </w:p>
    <w:p w14:paraId="1102335F" w14:textId="77777777" w:rsidR="00561239" w:rsidRPr="00DE4BC4" w:rsidRDefault="00561239" w:rsidP="00561239">
      <w:pPr>
        <w:autoSpaceDE/>
        <w:autoSpaceDN/>
        <w:jc w:val="both"/>
        <w:rPr>
          <w:sz w:val="24"/>
        </w:rPr>
      </w:pPr>
      <w:r w:rsidRPr="00DE4BC4">
        <w:rPr>
          <w:sz w:val="24"/>
        </w:rPr>
        <w:t xml:space="preserve">In the event of the ECC’s failure to comply with the CGP or any of the above requirements, the Engineer will direct the contractor to stop all affected work and propose a new ECC as soon as possible.  However, all Control Measures specified in the SWPPP </w:t>
      </w:r>
      <w:proofErr w:type="gramStart"/>
      <w:r w:rsidRPr="00DE4BC4">
        <w:rPr>
          <w:sz w:val="24"/>
        </w:rPr>
        <w:t>shall</w:t>
      </w:r>
      <w:proofErr w:type="gramEnd"/>
      <w:r w:rsidRPr="00DE4BC4">
        <w:rPr>
          <w:sz w:val="24"/>
        </w:rPr>
        <w:t xml:space="preserve"> be maintained at all times.  No additional work on construction items affected by the SWPPP will be allowed until a new ECC has been approved by the Engineer.  The contractor will not be allowed compensation or an extension of contract time for any delays to the work because of the failure of the contractor’s ECC to properly fulfill the requirements of the SWPPP.</w:t>
      </w:r>
    </w:p>
    <w:p w14:paraId="1C7983A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7CBC63B9"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90" w:hanging="630"/>
        <w:jc w:val="both"/>
        <w:rPr>
          <w:b/>
          <w:sz w:val="24"/>
        </w:rPr>
      </w:pPr>
      <w:r w:rsidRPr="00DE4BC4">
        <w:rPr>
          <w:b/>
          <w:sz w:val="24"/>
        </w:rPr>
        <w:tab/>
        <w:t>(8</w:t>
      </w:r>
      <w:proofErr w:type="gramStart"/>
      <w:r w:rsidRPr="00DE4BC4">
        <w:rPr>
          <w:b/>
          <w:sz w:val="24"/>
        </w:rPr>
        <w:t>)</w:t>
      </w:r>
      <w:r w:rsidRPr="00DE4BC4">
        <w:rPr>
          <w:b/>
          <w:sz w:val="24"/>
        </w:rPr>
        <w:tab/>
      </w:r>
      <w:r w:rsidRPr="00DE4BC4">
        <w:rPr>
          <w:b/>
          <w:sz w:val="24"/>
        </w:rPr>
        <w:tab/>
        <w:t>Notice</w:t>
      </w:r>
      <w:proofErr w:type="gramEnd"/>
      <w:r w:rsidRPr="00DE4BC4">
        <w:rPr>
          <w:b/>
          <w:sz w:val="24"/>
        </w:rPr>
        <w:t xml:space="preserve"> of Termination:</w:t>
      </w:r>
    </w:p>
    <w:p w14:paraId="624AAA0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656A28F5"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Upon written approval of the Engineer, the contractor shall complete and submit a Notice of Termination (NOT) to the Engineer for approval.  After approval by the Engineer, the contractor shall submit the NOT to ADEQ.</w:t>
      </w:r>
    </w:p>
    <w:p w14:paraId="34B22B5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3235E833" w14:textId="77777777" w:rsidR="00561239" w:rsidRPr="00DE4BC4" w:rsidRDefault="00561239" w:rsidP="00561239">
      <w:pPr>
        <w:autoSpaceDE/>
        <w:autoSpaceDN/>
        <w:jc w:val="both"/>
        <w:rPr>
          <w:b/>
          <w:i/>
          <w:sz w:val="24"/>
        </w:rPr>
      </w:pPr>
      <w:r w:rsidRPr="00DE4BC4">
        <w:rPr>
          <w:sz w:val="24"/>
        </w:rPr>
        <w:t>The NOT shall be submitted as described in the CGP.</w:t>
      </w:r>
    </w:p>
    <w:p w14:paraId="5919B176" w14:textId="77777777" w:rsidR="00561239" w:rsidRPr="00DE4BC4" w:rsidRDefault="00561239" w:rsidP="00561239">
      <w:pPr>
        <w:tabs>
          <w:tab w:val="left" w:pos="0"/>
          <w:tab w:val="left" w:pos="540"/>
          <w:tab w:val="left" w:pos="1080"/>
          <w:tab w:val="left" w:pos="1620"/>
          <w:tab w:val="left" w:pos="2160"/>
          <w:tab w:val="left" w:pos="2700"/>
          <w:tab w:val="left" w:pos="3240"/>
          <w:tab w:val="left" w:pos="3780"/>
          <w:tab w:val="left" w:pos="4320"/>
          <w:tab w:val="left" w:pos="4860"/>
          <w:tab w:val="left" w:pos="5400"/>
          <w:tab w:val="left" w:pos="5940"/>
          <w:tab w:val="left" w:pos="6480"/>
          <w:tab w:val="left" w:pos="7020"/>
          <w:tab w:val="left" w:pos="7560"/>
          <w:tab w:val="left" w:pos="8100"/>
          <w:tab w:val="left" w:pos="8640"/>
          <w:tab w:val="left" w:pos="9180"/>
          <w:tab w:val="left" w:pos="9720"/>
        </w:tabs>
        <w:jc w:val="both"/>
        <w:rPr>
          <w:sz w:val="24"/>
        </w:rPr>
      </w:pPr>
    </w:p>
    <w:p w14:paraId="49B9D9E7" w14:textId="77777777" w:rsidR="00561239" w:rsidRPr="00DE4BC4" w:rsidRDefault="00561239" w:rsidP="00561239">
      <w:pPr>
        <w:autoSpaceDE/>
        <w:autoSpaceDN/>
        <w:jc w:val="both"/>
        <w:rPr>
          <w:sz w:val="24"/>
        </w:rPr>
      </w:pPr>
      <w:r w:rsidRPr="00DE4BC4">
        <w:rPr>
          <w:sz w:val="24"/>
        </w:rPr>
        <w:t>A copy of the SWPPP and the NOT shall be provided to the Engineer within seven days of the contractor receiving acknowledgement from ADEQ.  The copies may be either electronic or hard copies.</w:t>
      </w:r>
    </w:p>
    <w:p w14:paraId="79E94B2E"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05F622DE"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720" w:hanging="720"/>
        <w:rPr>
          <w:b/>
          <w:sz w:val="24"/>
        </w:rPr>
      </w:pPr>
      <w:r w:rsidRPr="00DE4BC4">
        <w:rPr>
          <w:b/>
          <w:sz w:val="24"/>
        </w:rPr>
        <w:lastRenderedPageBreak/>
        <w:tab/>
        <w:t>(C</w:t>
      </w:r>
      <w:proofErr w:type="gramStart"/>
      <w:r w:rsidRPr="00DE4BC4">
        <w:rPr>
          <w:b/>
          <w:sz w:val="24"/>
        </w:rPr>
        <w:t>)</w:t>
      </w:r>
      <w:r w:rsidRPr="00DE4BC4">
        <w:rPr>
          <w:b/>
          <w:sz w:val="24"/>
        </w:rPr>
        <w:tab/>
      </w:r>
      <w:r w:rsidRPr="00DE4BC4">
        <w:rPr>
          <w:b/>
          <w:sz w:val="24"/>
        </w:rPr>
        <w:tab/>
        <w:t>Aquifer</w:t>
      </w:r>
      <w:proofErr w:type="gramEnd"/>
      <w:r w:rsidRPr="00DE4BC4">
        <w:rPr>
          <w:b/>
          <w:sz w:val="24"/>
        </w:rPr>
        <w:t xml:space="preserve"> Protection Requirements (Concrete Washout Facilities):</w:t>
      </w:r>
    </w:p>
    <w:p w14:paraId="4EA45B91"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720" w:hanging="720"/>
        <w:rPr>
          <w:b/>
          <w:sz w:val="24"/>
        </w:rPr>
      </w:pPr>
    </w:p>
    <w:p w14:paraId="12599701" w14:textId="77777777" w:rsidR="00561239" w:rsidRPr="00DE4BC4" w:rsidRDefault="00561239" w:rsidP="00561239">
      <w:pPr>
        <w:autoSpaceDE/>
        <w:autoSpaceDN/>
        <w:jc w:val="both"/>
        <w:rPr>
          <w:sz w:val="24"/>
          <w:szCs w:val="24"/>
        </w:rPr>
      </w:pPr>
      <w:r w:rsidRPr="00DE4BC4">
        <w:rPr>
          <w:sz w:val="24"/>
          <w:szCs w:val="24"/>
        </w:rPr>
        <w:t>If the contractor’s work requires the use of temporary concrete washout facilities, the contractor shall comply with the requirements of ADEQ’s APP Type 1 Permit (APP 1.12).  APP 1.12 covers wastewater to an impoundment from washing concrete from trucks, pumps, and ancillary equipment.  The contractor shall address concrete washout activities in the project SWPPP.</w:t>
      </w:r>
    </w:p>
    <w:p w14:paraId="1202C63A" w14:textId="77777777" w:rsidR="00561239" w:rsidRPr="00DE4BC4" w:rsidRDefault="00561239" w:rsidP="00561239">
      <w:pPr>
        <w:autoSpaceDE/>
        <w:autoSpaceDN/>
        <w:jc w:val="both"/>
        <w:rPr>
          <w:color w:val="333333"/>
          <w:sz w:val="24"/>
          <w:szCs w:val="24"/>
          <w:shd w:val="clear" w:color="auto" w:fill="FFFFFF"/>
        </w:rPr>
      </w:pPr>
    </w:p>
    <w:p w14:paraId="0F7B4FC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rPr>
          <w:b/>
          <w:sz w:val="24"/>
        </w:rPr>
      </w:pPr>
      <w:r w:rsidRPr="00DE4BC4">
        <w:rPr>
          <w:b/>
          <w:sz w:val="24"/>
        </w:rPr>
        <w:tab/>
        <w:t>(D</w:t>
      </w:r>
      <w:proofErr w:type="gramStart"/>
      <w:r w:rsidRPr="00DE4BC4">
        <w:rPr>
          <w:b/>
          <w:sz w:val="24"/>
        </w:rPr>
        <w:t>)</w:t>
      </w:r>
      <w:r w:rsidRPr="00DE4BC4">
        <w:rPr>
          <w:b/>
          <w:sz w:val="24"/>
        </w:rPr>
        <w:tab/>
      </w:r>
      <w:r w:rsidRPr="00DE4BC4">
        <w:rPr>
          <w:b/>
          <w:sz w:val="24"/>
        </w:rPr>
        <w:tab/>
        <w:t>Measurement</w:t>
      </w:r>
      <w:proofErr w:type="gramEnd"/>
      <w:r w:rsidRPr="00DE4BC4">
        <w:rPr>
          <w:b/>
          <w:sz w:val="24"/>
        </w:rPr>
        <w:t xml:space="preserve"> and Payment:</w:t>
      </w:r>
    </w:p>
    <w:p w14:paraId="08B03B52"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rPr>
          <w:sz w:val="24"/>
        </w:rPr>
      </w:pPr>
    </w:p>
    <w:p w14:paraId="6BE06AD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Measurement and payment for work specified in the SWPPP will be made in accordance with the requirements of Section 810.  Control Measures specified in the contract which are to be accomplished under any of the other various contract items will be paid for as specified under those items.</w:t>
      </w:r>
    </w:p>
    <w:p w14:paraId="1B6FA0D6"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2479E66B"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If a force account pay item for Control Measures is included in the bidding schedule, the contractor may be reimbursed for such additional Control Measures proposed by the contractor but not included with the plans or specifications.  Such additional Control Measures must be approved in writing by the Engineer before use.  Items for Control Measures approved by the Engineer will be paid in accordance with Subsection 109.04(D).  No measurement or payment will be made for such additional items not approved by the Engineer</w:t>
      </w:r>
      <w:r w:rsidRPr="00DE4BC4">
        <w:rPr>
          <w:color w:val="0000FF"/>
          <w:sz w:val="24"/>
        </w:rPr>
        <w:t>.</w:t>
      </w:r>
    </w:p>
    <w:p w14:paraId="738964F2"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78F27C1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No measurement or payment will be made to the contractor for time spent in preparing, reviewing, and revising the SWPPP, the SAP, or providing other required documentation, the cost being considered as included in the price of contract items.  No measurement or payment will be made for inspections, training of personnel, the contractor’s erosion control coordinator, the contractor's pollution prevention practices and requirements, or maintenance of the Control Measures during a suspension of work, the costs being considered as included in contract items.</w:t>
      </w:r>
    </w:p>
    <w:p w14:paraId="098F790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60224F44"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No measurement or payment will be made, except as specified below for external laboratory testing, for labor, equipment, and materials required in the SAP, the cost being considered to be included in contract items.</w:t>
      </w:r>
    </w:p>
    <w:p w14:paraId="1F47C21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1EEEA748"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If an item is included on the bidding schedule for Construction Monitoring (Laboratory Testing), the contractor will be reimbursed for those samples tested, as required in the approved SAP, by an accredited laboratory approved by the Arizona Department of Health Services.  The contractor will be reimbursed for the invoice amount of each required test, plus an additional markup of ten percent of the invoice amount.  No measurement or payment will be made for in-field testing and related </w:t>
      </w:r>
      <w:proofErr w:type="gramStart"/>
      <w:r w:rsidRPr="00DE4BC4">
        <w:rPr>
          <w:sz w:val="24"/>
        </w:rPr>
        <w:t>equipment,</w:t>
      </w:r>
      <w:proofErr w:type="gramEnd"/>
      <w:r w:rsidRPr="00DE4BC4">
        <w:rPr>
          <w:sz w:val="24"/>
        </w:rPr>
        <w:t xml:space="preserve"> the cost being considered to be included in contract items. </w:t>
      </w:r>
    </w:p>
    <w:p w14:paraId="4494395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0568A3B0"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No measurement or payment will be made for temporary concrete washout </w:t>
      </w:r>
      <w:proofErr w:type="gramStart"/>
      <w:r w:rsidRPr="00DE4BC4">
        <w:rPr>
          <w:sz w:val="24"/>
        </w:rPr>
        <w:t>facilities,</w:t>
      </w:r>
      <w:proofErr w:type="gramEnd"/>
      <w:r w:rsidRPr="00DE4BC4">
        <w:rPr>
          <w:sz w:val="24"/>
        </w:rPr>
        <w:t xml:space="preserve"> the cost being considered to be included in contract items.</w:t>
      </w:r>
    </w:p>
    <w:p w14:paraId="1A5C4BB1"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61D073FB"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Unless otherwise specified, no measurement or payment will be made for maintenance of temporary and permanent Control Measures, the cost being considered as included in contract items.</w:t>
      </w:r>
    </w:p>
    <w:p w14:paraId="14FE443F"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798CD31D"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ind w:left="1890" w:hanging="1890"/>
        <w:rPr>
          <w:sz w:val="24"/>
        </w:rPr>
      </w:pPr>
      <w:r w:rsidRPr="00DE4BC4">
        <w:rPr>
          <w:b/>
          <w:sz w:val="24"/>
        </w:rPr>
        <w:t>104.10</w:t>
      </w:r>
      <w:r w:rsidRPr="00DE4BC4">
        <w:rPr>
          <w:sz w:val="24"/>
        </w:rPr>
        <w:tab/>
      </w:r>
      <w:r w:rsidRPr="00DE4BC4">
        <w:rPr>
          <w:sz w:val="24"/>
        </w:rPr>
        <w:tab/>
      </w:r>
      <w:r w:rsidRPr="00DE4BC4">
        <w:rPr>
          <w:b/>
          <w:sz w:val="24"/>
        </w:rPr>
        <w:t>Contractor's Responsibility for Work</w:t>
      </w:r>
      <w:proofErr w:type="gramStart"/>
      <w:r w:rsidRPr="00DE4BC4">
        <w:rPr>
          <w:b/>
          <w:sz w:val="24"/>
        </w:rPr>
        <w:t>:</w:t>
      </w:r>
      <w:r w:rsidRPr="00DE4BC4">
        <w:rPr>
          <w:sz w:val="24"/>
        </w:rPr>
        <w:t xml:space="preserve">  of</w:t>
      </w:r>
      <w:proofErr w:type="gramEnd"/>
      <w:r w:rsidRPr="00DE4BC4">
        <w:rPr>
          <w:sz w:val="24"/>
        </w:rPr>
        <w:t xml:space="preserve"> the Standard Specifications is revised to read:</w:t>
      </w:r>
    </w:p>
    <w:p w14:paraId="2A8C0283"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5849228C"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The contractor shall implement the requirements of the CGP for pollution prevention due to stormwater runoff during construction, as specified above in Subsection 104.09, Prevention of Stormwater </w:t>
      </w:r>
      <w:r w:rsidRPr="00DE4BC4">
        <w:rPr>
          <w:sz w:val="24"/>
        </w:rPr>
        <w:lastRenderedPageBreak/>
        <w:t>Pollution.</w:t>
      </w:r>
    </w:p>
    <w:p w14:paraId="08BF2F3A"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298379CC"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r w:rsidRPr="00DE4BC4">
        <w:rPr>
          <w:sz w:val="24"/>
        </w:rPr>
        <w:t xml:space="preserve">Until final written acceptance of the project by the Engineer, the contractor shall have the charge and care thereof and shall take every precaution against injury or damage to any part thereof by the action of the elements, or from any other cause, whether arising from the execution or from the nonexecution of the work.  The contractor shall rebuild, repair, restore and make good all injuries or </w:t>
      </w:r>
      <w:proofErr w:type="gramStart"/>
      <w:r w:rsidRPr="00DE4BC4">
        <w:rPr>
          <w:sz w:val="24"/>
        </w:rPr>
        <w:t>damages</w:t>
      </w:r>
      <w:proofErr w:type="gramEnd"/>
      <w:r w:rsidRPr="00DE4BC4">
        <w:rPr>
          <w:sz w:val="24"/>
        </w:rPr>
        <w:t xml:space="preserve"> to any portion of the work occasioned by any of the above causes before final acceptance.  No reimbursement shall be made for work necessary due to the contractor's failure to comply with the requirements of the SWPPP.</w:t>
      </w:r>
    </w:p>
    <w:p w14:paraId="33E443A7" w14:textId="77777777" w:rsidR="00561239" w:rsidRPr="00DE4BC4" w:rsidRDefault="00561239" w:rsidP="00561239">
      <w:pPr>
        <w:tabs>
          <w:tab w:val="left" w:pos="720"/>
          <w:tab w:val="left" w:pos="1267"/>
          <w:tab w:val="left" w:pos="1886"/>
          <w:tab w:val="left" w:pos="2434"/>
          <w:tab w:val="left" w:pos="2880"/>
        </w:tabs>
        <w:autoSpaceDE/>
        <w:autoSpaceDN/>
        <w:spacing w:line="240" w:lineRule="atLeast"/>
        <w:jc w:val="both"/>
        <w:rPr>
          <w:sz w:val="24"/>
        </w:rPr>
      </w:pPr>
    </w:p>
    <w:p w14:paraId="57042E84" w14:textId="77777777" w:rsidR="00561239" w:rsidRPr="00DE4BC4" w:rsidRDefault="00561239" w:rsidP="00561239">
      <w:pPr>
        <w:autoSpaceDE/>
        <w:autoSpaceDN/>
        <w:jc w:val="both"/>
        <w:rPr>
          <w:color w:val="333333"/>
          <w:sz w:val="24"/>
          <w:szCs w:val="24"/>
          <w:shd w:val="clear" w:color="auto" w:fill="FFFFFF"/>
        </w:rPr>
      </w:pPr>
      <w:r w:rsidRPr="00DE4BC4">
        <w:rPr>
          <w:sz w:val="24"/>
        </w:rPr>
        <w:t xml:space="preserve">Except as specifically provided under Subsection 104.04, in case of suspension of work from any cause whatever, the contractor shall be responsible for the project and shall take such precautions as may be necessary to prevent damage to the project and provide for normal drainage.  </w:t>
      </w:r>
      <w:r w:rsidRPr="00DE4BC4">
        <w:rPr>
          <w:color w:val="333333"/>
          <w:sz w:val="24"/>
          <w:szCs w:val="24"/>
          <w:shd w:val="clear" w:color="auto" w:fill="FFFFFF"/>
        </w:rPr>
        <w:t xml:space="preserve">The contractor shall maintain Control Measures in working order during any stoppage of work.  Based on the nature of the work stoppage, the contractor and the Engineer shall determine the maintenance requirements.  The contractor shall comply with the CGP including inspection of the project. </w:t>
      </w:r>
    </w:p>
    <w:p w14:paraId="5679576B" w14:textId="77777777" w:rsidR="00561239" w:rsidRDefault="00561239" w:rsidP="00561239">
      <w:pPr>
        <w:tabs>
          <w:tab w:val="left" w:pos="720"/>
          <w:tab w:val="left" w:pos="1267"/>
          <w:tab w:val="left" w:pos="1886"/>
          <w:tab w:val="left" w:pos="2434"/>
          <w:tab w:val="left" w:pos="2880"/>
        </w:tabs>
        <w:autoSpaceDE/>
        <w:autoSpaceDN/>
        <w:spacing w:line="240" w:lineRule="atLeast"/>
        <w:jc w:val="right"/>
        <w:rPr>
          <w:b/>
          <w:sz w:val="24"/>
        </w:rPr>
      </w:pPr>
    </w:p>
    <w:p w14:paraId="0D6034A0"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right"/>
        <w:rPr>
          <w:sz w:val="24"/>
        </w:rPr>
      </w:pPr>
      <w:r w:rsidRPr="00A143CF">
        <w:rPr>
          <w:b/>
          <w:sz w:val="24"/>
        </w:rPr>
        <w:t>(106DMAT, 02/15/11)</w:t>
      </w:r>
    </w:p>
    <w:p w14:paraId="3ECF9CD7"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3DC0BF38"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ind w:left="1890" w:hanging="1890"/>
        <w:jc w:val="both"/>
        <w:rPr>
          <w:sz w:val="24"/>
        </w:rPr>
      </w:pPr>
      <w:r w:rsidRPr="00A143CF">
        <w:rPr>
          <w:b/>
          <w:sz w:val="24"/>
        </w:rPr>
        <w:t>SECTION 106</w:t>
      </w:r>
      <w:r w:rsidRPr="00A143CF">
        <w:rPr>
          <w:b/>
          <w:sz w:val="24"/>
        </w:rPr>
        <w:tab/>
        <w:t>CONTROL OF MATERIALS:</w:t>
      </w:r>
    </w:p>
    <w:p w14:paraId="26749C64"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62A06205"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ind w:left="1890" w:hanging="1890"/>
        <w:jc w:val="both"/>
        <w:rPr>
          <w:bCs/>
          <w:sz w:val="24"/>
        </w:rPr>
      </w:pPr>
      <w:r w:rsidRPr="00A143CF">
        <w:rPr>
          <w:b/>
          <w:sz w:val="24"/>
        </w:rPr>
        <w:t>106.15</w:t>
      </w:r>
      <w:r w:rsidRPr="00A143CF">
        <w:rPr>
          <w:b/>
          <w:sz w:val="24"/>
        </w:rPr>
        <w:tab/>
      </w:r>
      <w:r w:rsidRPr="00A143CF">
        <w:rPr>
          <w:b/>
          <w:sz w:val="24"/>
        </w:rPr>
        <w:tab/>
        <w:t xml:space="preserve">Blank: </w:t>
      </w:r>
      <w:r w:rsidRPr="00A143CF">
        <w:rPr>
          <w:bCs/>
          <w:sz w:val="24"/>
        </w:rPr>
        <w:t>of the Standard Specifications is revised to read:</w:t>
      </w:r>
    </w:p>
    <w:p w14:paraId="3DDD54C6"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ind w:left="1890" w:hanging="1890"/>
        <w:jc w:val="both"/>
        <w:rPr>
          <w:b/>
          <w:sz w:val="24"/>
        </w:rPr>
      </w:pPr>
    </w:p>
    <w:p w14:paraId="6F0A0C8A"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ind w:left="1890" w:hanging="1890"/>
        <w:jc w:val="both"/>
        <w:rPr>
          <w:b/>
          <w:sz w:val="24"/>
        </w:rPr>
      </w:pPr>
      <w:r w:rsidRPr="00A143CF">
        <w:rPr>
          <w:b/>
          <w:sz w:val="24"/>
        </w:rPr>
        <w:t>106.15</w:t>
      </w:r>
      <w:r w:rsidRPr="00A143CF">
        <w:rPr>
          <w:b/>
          <w:sz w:val="24"/>
        </w:rPr>
        <w:tab/>
      </w:r>
      <w:r w:rsidRPr="00A143CF">
        <w:rPr>
          <w:b/>
          <w:sz w:val="24"/>
        </w:rPr>
        <w:tab/>
        <w:t>Domestic Materials and Products:</w:t>
      </w:r>
    </w:p>
    <w:p w14:paraId="6F8FF773"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ind w:left="1890" w:hanging="1890"/>
        <w:jc w:val="both"/>
        <w:rPr>
          <w:b/>
          <w:sz w:val="24"/>
        </w:rPr>
      </w:pPr>
    </w:p>
    <w:p w14:paraId="0114F795"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r w:rsidRPr="00A143CF">
        <w:rPr>
          <w:sz w:val="24"/>
        </w:rPr>
        <w:t>Steel and iron materials and products used on all projects shall comply with the current “Buy America” requirements of 23 CFR 635.410.</w:t>
      </w:r>
    </w:p>
    <w:p w14:paraId="1C6ACBE6"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481CF5F2"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r w:rsidRPr="00A143CF">
        <w:rPr>
          <w:sz w:val="24"/>
        </w:rPr>
        <w:t xml:space="preserve">All manufacturing processes to produce steel and iron products used on this project shall occur in the United States.  Raw materials used in manufacturing </w:t>
      </w:r>
      <w:proofErr w:type="gramStart"/>
      <w:r w:rsidRPr="00A143CF">
        <w:rPr>
          <w:sz w:val="24"/>
        </w:rPr>
        <w:t>the steel</w:t>
      </w:r>
      <w:proofErr w:type="gramEnd"/>
      <w:r w:rsidRPr="00A143CF">
        <w:rPr>
          <w:sz w:val="24"/>
        </w:rPr>
        <w:t xml:space="preserve"> and iron products may be foreign or domestic.  Steel or iron not meeting these requirements may be used in products on this project provided that the invoiced cost to the contractor for such steel products incorporated into the work does not exceed either 0.1 percent of the total (final) contract cost or $2,500 whichever is greater.</w:t>
      </w:r>
    </w:p>
    <w:p w14:paraId="1A141D85"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10BD35F6"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r w:rsidRPr="00A143CF">
        <w:rPr>
          <w:sz w:val="24"/>
        </w:rPr>
        <w:t>Any process which involves the application of a coating to iron or steel shall occur in the United States.  These processes include epoxy coating, galvanizing, painting, or any other coating which protects or enhances the value of covered material.</w:t>
      </w:r>
    </w:p>
    <w:p w14:paraId="45CBCC26"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3663A6F8"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r w:rsidRPr="00A143CF">
        <w:rPr>
          <w:sz w:val="24"/>
        </w:rPr>
        <w:t>The requirements specified herein shall only apply to steel and iron products permanently incorporated into the project.  “Buy America” provisions do not apply to temporary steel items, such as sheet piling, temporary bridges, steel scaffolding and falsework, or to materials which remain in place at the contractor’s convenience.</w:t>
      </w:r>
    </w:p>
    <w:p w14:paraId="280957C7"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0979456A"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r w:rsidRPr="00A143CF">
        <w:rPr>
          <w:sz w:val="24"/>
        </w:rPr>
        <w:t>The contractor shall furnish the Engineer with Certificates of Compliance, conforming to the requirements of Subsection 106.05, which state that steel or iron products incorporated in the project meet the requirements specified.  Certificates of Compliance shall also certify that all manufacturing processes to produce steel or iron products, and any application of a coating to iron or steel, occurred in the United States.</w:t>
      </w:r>
    </w:p>
    <w:p w14:paraId="0C689800"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239BFD16"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trike/>
          <w:sz w:val="24"/>
        </w:rPr>
      </w:pPr>
      <w:r w:rsidRPr="00A143CF">
        <w:rPr>
          <w:sz w:val="24"/>
        </w:rPr>
        <w:lastRenderedPageBreak/>
        <w:t xml:space="preserve">Convict-produced materials may not be used unless the materials were produced prior to July 1, </w:t>
      </w:r>
      <w:proofErr w:type="gramStart"/>
      <w:r w:rsidRPr="00A143CF">
        <w:rPr>
          <w:sz w:val="24"/>
        </w:rPr>
        <w:t>1991</w:t>
      </w:r>
      <w:proofErr w:type="gramEnd"/>
      <w:r w:rsidRPr="00A143CF">
        <w:rPr>
          <w:sz w:val="24"/>
        </w:rPr>
        <w:t xml:space="preserve"> at a prison facility specifically producing convict-made materials for Federal-aid construction projects.</w:t>
      </w:r>
    </w:p>
    <w:p w14:paraId="3248FA9A" w14:textId="77777777" w:rsidR="00561239" w:rsidRPr="00A143CF" w:rsidRDefault="00561239" w:rsidP="00561239">
      <w:pPr>
        <w:tabs>
          <w:tab w:val="left" w:pos="720"/>
          <w:tab w:val="left" w:pos="1260"/>
          <w:tab w:val="left" w:pos="1890"/>
          <w:tab w:val="left" w:pos="2440"/>
          <w:tab w:val="left" w:pos="2880"/>
        </w:tabs>
        <w:autoSpaceDE/>
        <w:autoSpaceDN/>
        <w:spacing w:line="240" w:lineRule="atLeast"/>
        <w:jc w:val="both"/>
        <w:rPr>
          <w:sz w:val="24"/>
        </w:rPr>
      </w:pPr>
    </w:p>
    <w:p w14:paraId="34C2B5F8"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2CCBC4A2"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right"/>
        <w:rPr>
          <w:sz w:val="24"/>
          <w:szCs w:val="24"/>
        </w:rPr>
      </w:pPr>
      <w:r w:rsidRPr="00AD1F26">
        <w:rPr>
          <w:b/>
          <w:sz w:val="24"/>
          <w:szCs w:val="24"/>
        </w:rPr>
        <w:t xml:space="preserve">(106CMATLS, </w:t>
      </w:r>
      <w:r w:rsidRPr="00AD1F26">
        <w:rPr>
          <w:b/>
          <w:color w:val="000000" w:themeColor="text1"/>
          <w:sz w:val="24"/>
          <w:szCs w:val="24"/>
        </w:rPr>
        <w:t>12/21/23</w:t>
      </w:r>
      <w:r w:rsidRPr="00AD1F26">
        <w:rPr>
          <w:b/>
          <w:sz w:val="24"/>
          <w:szCs w:val="24"/>
        </w:rPr>
        <w:t>)</w:t>
      </w:r>
    </w:p>
    <w:p w14:paraId="20435704"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526DF7F6"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ind w:left="1890" w:hanging="1890"/>
        <w:jc w:val="both"/>
        <w:rPr>
          <w:sz w:val="24"/>
          <w:szCs w:val="24"/>
        </w:rPr>
      </w:pPr>
      <w:r w:rsidRPr="00AD1F26">
        <w:rPr>
          <w:b/>
          <w:sz w:val="24"/>
          <w:szCs w:val="24"/>
        </w:rPr>
        <w:t>SECTION 106</w:t>
      </w:r>
      <w:r w:rsidRPr="00AD1F26">
        <w:rPr>
          <w:b/>
          <w:sz w:val="24"/>
          <w:szCs w:val="24"/>
        </w:rPr>
        <w:tab/>
        <w:t>CONTROL OF MATERIALS:</w:t>
      </w:r>
      <w:r w:rsidRPr="00AD1F26">
        <w:rPr>
          <w:sz w:val="24"/>
          <w:szCs w:val="24"/>
        </w:rPr>
        <w:t xml:space="preserve"> of the Standard Specifications is modified to add:</w:t>
      </w:r>
    </w:p>
    <w:p w14:paraId="5FCE8B75"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ind w:left="1890" w:hanging="1890"/>
        <w:jc w:val="both"/>
        <w:rPr>
          <w:b/>
          <w:sz w:val="24"/>
          <w:szCs w:val="24"/>
        </w:rPr>
      </w:pPr>
    </w:p>
    <w:p w14:paraId="11C8E159"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ind w:left="1890" w:hanging="1890"/>
        <w:jc w:val="both"/>
        <w:rPr>
          <w:b/>
          <w:sz w:val="24"/>
          <w:szCs w:val="24"/>
        </w:rPr>
      </w:pPr>
      <w:r w:rsidRPr="00AD1F26">
        <w:rPr>
          <w:b/>
          <w:sz w:val="24"/>
          <w:szCs w:val="24"/>
        </w:rPr>
        <w:t>106.17</w:t>
      </w:r>
      <w:r w:rsidRPr="00AD1F26">
        <w:rPr>
          <w:b/>
          <w:sz w:val="24"/>
          <w:szCs w:val="24"/>
        </w:rPr>
        <w:tab/>
      </w:r>
      <w:r w:rsidRPr="00AD1F26">
        <w:rPr>
          <w:b/>
          <w:sz w:val="24"/>
          <w:szCs w:val="24"/>
        </w:rPr>
        <w:tab/>
        <w:t>Construction Materials:</w:t>
      </w:r>
    </w:p>
    <w:p w14:paraId="6279BEA4"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739372F7" w14:textId="77777777" w:rsidR="00561239" w:rsidRPr="00AD1F26" w:rsidRDefault="00561239" w:rsidP="00561239">
      <w:pPr>
        <w:jc w:val="both"/>
        <w:rPr>
          <w:rFonts w:eastAsia="Calibri"/>
          <w:color w:val="000000"/>
          <w:sz w:val="24"/>
          <w:szCs w:val="24"/>
        </w:rPr>
      </w:pPr>
      <w:proofErr w:type="gramStart"/>
      <w:r w:rsidRPr="00AD1F26">
        <w:rPr>
          <w:rFonts w:eastAsia="Calibri"/>
          <w:color w:val="000000"/>
          <w:sz w:val="24"/>
          <w:szCs w:val="24"/>
        </w:rPr>
        <w:t>A construction</w:t>
      </w:r>
      <w:proofErr w:type="gramEnd"/>
      <w:r w:rsidRPr="00AD1F26">
        <w:rPr>
          <w:rFonts w:eastAsia="Calibri"/>
          <w:color w:val="000000"/>
          <w:sz w:val="24"/>
          <w:szCs w:val="24"/>
        </w:rPr>
        <w:t xml:space="preserve"> material, when used on a federal-aid construction project shall comply with the requirements of Build America, Buy America (BABA) Act specified in Title IX, Subtitle A, Part 1, Sections 70901 and 70911-70918 (Pub. L. No. 117-58 §§ 70901; §§ 70911-70918) of the Infrastructure Investment and Job Act (IIJA). </w:t>
      </w:r>
    </w:p>
    <w:p w14:paraId="7AAE6251" w14:textId="77777777" w:rsidR="00561239" w:rsidRPr="00AD1F26" w:rsidRDefault="00561239" w:rsidP="00561239">
      <w:pPr>
        <w:autoSpaceDE/>
        <w:autoSpaceDN/>
        <w:jc w:val="both"/>
        <w:rPr>
          <w:sz w:val="24"/>
          <w:szCs w:val="24"/>
        </w:rPr>
      </w:pPr>
    </w:p>
    <w:p w14:paraId="0EFEAF8B" w14:textId="77777777" w:rsidR="00561239" w:rsidRPr="00AD1F26" w:rsidRDefault="00561239" w:rsidP="00561239">
      <w:pPr>
        <w:autoSpaceDE/>
        <w:autoSpaceDN/>
        <w:jc w:val="both"/>
        <w:rPr>
          <w:sz w:val="24"/>
          <w:szCs w:val="24"/>
        </w:rPr>
      </w:pPr>
      <w:r w:rsidRPr="00AD1F26">
        <w:rPr>
          <w:sz w:val="24"/>
          <w:szCs w:val="24"/>
        </w:rPr>
        <w:t xml:space="preserve">A “construction material” that is permanently incorporated on the project shall include an article, material, or supply that is or consists primarily of the following: </w:t>
      </w:r>
    </w:p>
    <w:p w14:paraId="5BA1338C" w14:textId="77777777" w:rsidR="00561239" w:rsidRPr="00AD1F26" w:rsidRDefault="00561239" w:rsidP="00561239">
      <w:pPr>
        <w:autoSpaceDE/>
        <w:autoSpaceDN/>
        <w:jc w:val="both"/>
        <w:rPr>
          <w:sz w:val="24"/>
          <w:szCs w:val="24"/>
        </w:rPr>
      </w:pPr>
    </w:p>
    <w:p w14:paraId="524369B6"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 xml:space="preserve">Non-ferrous </w:t>
      </w:r>
      <w:proofErr w:type="gramStart"/>
      <w:r w:rsidRPr="00AD1F26">
        <w:rPr>
          <w:rFonts w:eastAsia="Calibri"/>
          <w:sz w:val="24"/>
          <w:szCs w:val="24"/>
        </w:rPr>
        <w:t>metals;</w:t>
      </w:r>
      <w:proofErr w:type="gramEnd"/>
      <w:r w:rsidRPr="00AD1F26">
        <w:rPr>
          <w:rFonts w:eastAsia="Calibri"/>
          <w:sz w:val="24"/>
          <w:szCs w:val="24"/>
        </w:rPr>
        <w:t xml:space="preserve"> </w:t>
      </w:r>
    </w:p>
    <w:p w14:paraId="7F3B3B83"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Plastic and polymer-based products (including polyvinylchloride, composite building materials, and polymers used in fiber optic cables</w:t>
      </w:r>
      <w:proofErr w:type="gramStart"/>
      <w:r w:rsidRPr="00AD1F26">
        <w:rPr>
          <w:rFonts w:eastAsia="Calibri"/>
          <w:sz w:val="24"/>
          <w:szCs w:val="24"/>
        </w:rPr>
        <w:t>);</w:t>
      </w:r>
      <w:proofErr w:type="gramEnd"/>
      <w:r w:rsidRPr="00AD1F26">
        <w:rPr>
          <w:rFonts w:eastAsia="Calibri"/>
          <w:sz w:val="24"/>
          <w:szCs w:val="24"/>
        </w:rPr>
        <w:t xml:space="preserve"> </w:t>
      </w:r>
    </w:p>
    <w:p w14:paraId="1E670CF9"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Glass (including optic glass</w:t>
      </w:r>
      <w:proofErr w:type="gramStart"/>
      <w:r w:rsidRPr="00AD1F26">
        <w:rPr>
          <w:rFonts w:eastAsia="Calibri"/>
          <w:sz w:val="24"/>
          <w:szCs w:val="24"/>
        </w:rPr>
        <w:t>);</w:t>
      </w:r>
      <w:proofErr w:type="gramEnd"/>
      <w:r w:rsidRPr="00AD1F26">
        <w:rPr>
          <w:rFonts w:eastAsia="Calibri"/>
          <w:sz w:val="24"/>
          <w:szCs w:val="24"/>
        </w:rPr>
        <w:t xml:space="preserve"> </w:t>
      </w:r>
    </w:p>
    <w:p w14:paraId="72697403"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Fiber optic cable (including drop cable</w:t>
      </w:r>
      <w:proofErr w:type="gramStart"/>
      <w:r w:rsidRPr="00AD1F26">
        <w:rPr>
          <w:rFonts w:eastAsia="Calibri"/>
          <w:sz w:val="24"/>
          <w:szCs w:val="24"/>
        </w:rPr>
        <w:t>);</w:t>
      </w:r>
      <w:proofErr w:type="gramEnd"/>
      <w:r w:rsidRPr="00AD1F26">
        <w:rPr>
          <w:rFonts w:eastAsia="Calibri"/>
          <w:sz w:val="24"/>
          <w:szCs w:val="24"/>
        </w:rPr>
        <w:t xml:space="preserve"> </w:t>
      </w:r>
    </w:p>
    <w:p w14:paraId="529482D6"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 xml:space="preserve">Optical </w:t>
      </w:r>
      <w:proofErr w:type="gramStart"/>
      <w:r w:rsidRPr="00AD1F26">
        <w:rPr>
          <w:rFonts w:eastAsia="Calibri"/>
          <w:sz w:val="24"/>
          <w:szCs w:val="24"/>
        </w:rPr>
        <w:t>fiber;</w:t>
      </w:r>
      <w:proofErr w:type="gramEnd"/>
    </w:p>
    <w:p w14:paraId="266C2D60"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proofErr w:type="gramStart"/>
      <w:r w:rsidRPr="00AD1F26">
        <w:rPr>
          <w:rFonts w:eastAsia="Calibri"/>
          <w:sz w:val="24"/>
          <w:szCs w:val="24"/>
        </w:rPr>
        <w:t>Lumber;</w:t>
      </w:r>
      <w:proofErr w:type="gramEnd"/>
    </w:p>
    <w:p w14:paraId="1F15895A"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 xml:space="preserve">Engineered wood; or </w:t>
      </w:r>
    </w:p>
    <w:p w14:paraId="1843147E" w14:textId="77777777" w:rsidR="00561239" w:rsidRPr="00AD1F26" w:rsidRDefault="00561239" w:rsidP="00561239">
      <w:pPr>
        <w:widowControl/>
        <w:numPr>
          <w:ilvl w:val="0"/>
          <w:numId w:val="6"/>
        </w:numPr>
        <w:autoSpaceDE/>
        <w:autoSpaceDN/>
        <w:ind w:left="1170" w:hanging="450"/>
        <w:contextualSpacing/>
        <w:jc w:val="both"/>
        <w:rPr>
          <w:rFonts w:eastAsia="Calibri"/>
          <w:sz w:val="24"/>
          <w:szCs w:val="24"/>
        </w:rPr>
      </w:pPr>
      <w:r w:rsidRPr="00AD1F26">
        <w:rPr>
          <w:rFonts w:eastAsia="Calibri"/>
          <w:sz w:val="24"/>
          <w:szCs w:val="24"/>
        </w:rPr>
        <w:t xml:space="preserve">Drywall. </w:t>
      </w:r>
    </w:p>
    <w:p w14:paraId="6075F499" w14:textId="77777777" w:rsidR="00561239" w:rsidRPr="00AD1F26" w:rsidRDefault="00561239" w:rsidP="00561239">
      <w:pPr>
        <w:autoSpaceDE/>
        <w:autoSpaceDN/>
        <w:jc w:val="both"/>
        <w:rPr>
          <w:sz w:val="24"/>
          <w:szCs w:val="24"/>
        </w:rPr>
      </w:pPr>
    </w:p>
    <w:p w14:paraId="28356EB8" w14:textId="77777777" w:rsidR="00561239" w:rsidRPr="00AD1F26" w:rsidRDefault="00561239" w:rsidP="00561239">
      <w:pPr>
        <w:autoSpaceDE/>
        <w:autoSpaceDN/>
        <w:jc w:val="both"/>
        <w:rPr>
          <w:sz w:val="24"/>
          <w:szCs w:val="24"/>
        </w:rPr>
      </w:pPr>
      <w:r w:rsidRPr="00AD1F26">
        <w:rPr>
          <w:sz w:val="24"/>
          <w:szCs w:val="24"/>
        </w:rPr>
        <w:t xml:space="preserve">Items manufactured through a combination of either two or more materials listed above, or at least one of the materials listed above and a material not listed shall be considered as a manufactured product, rather than as a construction material. </w:t>
      </w:r>
    </w:p>
    <w:p w14:paraId="24E55A38" w14:textId="77777777" w:rsidR="00561239" w:rsidRPr="00AD1F26" w:rsidRDefault="00561239" w:rsidP="00561239">
      <w:pPr>
        <w:autoSpaceDE/>
        <w:autoSpaceDN/>
        <w:jc w:val="both"/>
        <w:rPr>
          <w:sz w:val="24"/>
          <w:szCs w:val="24"/>
        </w:rPr>
      </w:pPr>
    </w:p>
    <w:p w14:paraId="0DC2D3DD"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r w:rsidRPr="00AD1F26">
        <w:rPr>
          <w:sz w:val="24"/>
          <w:szCs w:val="24"/>
        </w:rPr>
        <w:t xml:space="preserve">Build America, Buy America provisions specified for manufactured products in Section 70912(6)(B) of </w:t>
      </w:r>
      <w:proofErr w:type="gramStart"/>
      <w:r w:rsidRPr="00AD1F26">
        <w:rPr>
          <w:sz w:val="24"/>
          <w:szCs w:val="24"/>
        </w:rPr>
        <w:t>the IIJA</w:t>
      </w:r>
      <w:proofErr w:type="gramEnd"/>
      <w:r w:rsidRPr="00AD1F26">
        <w:rPr>
          <w:sz w:val="24"/>
          <w:szCs w:val="24"/>
        </w:rPr>
        <w:t>, do not apply to federal-aid construction projects per FHWA’s existing statutory requirement applicable to manufactured products. A “manufactured product” is considered to be an item that undergoes one or more manufacturing processes before the item can be used on a federal-aid construction project.</w:t>
      </w:r>
    </w:p>
    <w:p w14:paraId="06467DA3"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594E7A1B" w14:textId="77777777" w:rsidR="00561239" w:rsidRPr="00AD1F26" w:rsidRDefault="00561239" w:rsidP="00561239">
      <w:pPr>
        <w:autoSpaceDE/>
        <w:autoSpaceDN/>
        <w:jc w:val="both"/>
        <w:rPr>
          <w:sz w:val="24"/>
          <w:szCs w:val="24"/>
        </w:rPr>
      </w:pPr>
      <w:r w:rsidRPr="00AD1F26">
        <w:rPr>
          <w:sz w:val="24"/>
          <w:szCs w:val="24"/>
        </w:rPr>
        <w:t xml:space="preserve">Construction materials shall not include cement and cementitious materials; bituminous materials; aggregates such as stone, sand, or gravel; or aggregate binding agents or additives. </w:t>
      </w:r>
    </w:p>
    <w:p w14:paraId="32AF37E0" w14:textId="77777777" w:rsidR="00561239" w:rsidRPr="00AD1F26" w:rsidRDefault="00561239" w:rsidP="00561239">
      <w:pPr>
        <w:autoSpaceDE/>
        <w:autoSpaceDN/>
        <w:jc w:val="both"/>
        <w:rPr>
          <w:sz w:val="24"/>
          <w:szCs w:val="24"/>
        </w:rPr>
      </w:pPr>
    </w:p>
    <w:p w14:paraId="06FF4C98" w14:textId="77777777" w:rsidR="00561239" w:rsidRPr="00AD1F26" w:rsidRDefault="00561239" w:rsidP="00561239">
      <w:pPr>
        <w:autoSpaceDE/>
        <w:autoSpaceDN/>
        <w:jc w:val="both"/>
        <w:rPr>
          <w:sz w:val="24"/>
          <w:szCs w:val="24"/>
        </w:rPr>
      </w:pPr>
      <w:r w:rsidRPr="00AD1F26">
        <w:rPr>
          <w:color w:val="000000"/>
          <w:sz w:val="24"/>
          <w:szCs w:val="24"/>
        </w:rPr>
        <w:t xml:space="preserve">All construction materials shall be produced in the United States. This means, all manufacturing processes to produce the construction materials shall occur in the United States. </w:t>
      </w:r>
      <w:r w:rsidRPr="00AD1F26">
        <w:rPr>
          <w:sz w:val="24"/>
          <w:szCs w:val="24"/>
        </w:rPr>
        <w:t xml:space="preserve">All manufacturing processes for construction materials shall mean the final manufacturing process and the immediately preceding manufacturing stage for the construction material. </w:t>
      </w:r>
    </w:p>
    <w:p w14:paraId="0B2A09E3" w14:textId="77777777" w:rsidR="00561239" w:rsidRPr="00AD1F26" w:rsidRDefault="00561239" w:rsidP="00561239">
      <w:pPr>
        <w:autoSpaceDE/>
        <w:autoSpaceDN/>
        <w:jc w:val="both"/>
        <w:rPr>
          <w:sz w:val="24"/>
          <w:szCs w:val="24"/>
        </w:rPr>
      </w:pPr>
    </w:p>
    <w:p w14:paraId="66C9F273"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r w:rsidRPr="00AD1F26">
        <w:rPr>
          <w:sz w:val="24"/>
          <w:szCs w:val="24"/>
        </w:rPr>
        <w:t xml:space="preserve">The contractor shall furnish the Engineer with Certificates of Compliance, conforming to the requirements of Subsection 106.05 of the specifications, which shall state that the construction materials incorporated in the project meet the requirements specified herein.  Certificates of </w:t>
      </w:r>
      <w:r w:rsidRPr="00AD1F26">
        <w:rPr>
          <w:sz w:val="24"/>
          <w:szCs w:val="24"/>
        </w:rPr>
        <w:lastRenderedPageBreak/>
        <w:t>Compliance shall also certify that all manufacturing processes to produce construction materials occurred in the United States.</w:t>
      </w:r>
    </w:p>
    <w:p w14:paraId="6C670D53"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48772A67"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color w:val="202124"/>
          <w:sz w:val="24"/>
          <w:szCs w:val="24"/>
          <w:shd w:val="clear" w:color="auto" w:fill="FFFFFF"/>
        </w:rPr>
      </w:pPr>
      <w:r w:rsidRPr="00AD1F26">
        <w:rPr>
          <w:color w:val="202124"/>
          <w:sz w:val="24"/>
          <w:szCs w:val="24"/>
          <w:shd w:val="clear" w:color="auto" w:fill="FFFFFF"/>
        </w:rPr>
        <w:t>If the total cost of construction materials incorporated in the project is no more than 5% of the original contract amount or $1,000,000, whichever is lesser, the requirements specified herein will not apply for such construction materials.</w:t>
      </w:r>
    </w:p>
    <w:p w14:paraId="1EA297FF"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5EADDEA9"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r w:rsidRPr="00AD1F26">
        <w:rPr>
          <w:sz w:val="24"/>
          <w:szCs w:val="24"/>
        </w:rPr>
        <w:t>Convict-produced materials are prohibited in accordance with the requirements of 23 CFR 635.417.</w:t>
      </w:r>
    </w:p>
    <w:p w14:paraId="4F43EF1B" w14:textId="77777777" w:rsidR="00561239"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603E0B5F" w14:textId="77777777" w:rsidR="00561239" w:rsidRPr="00AD1F26" w:rsidRDefault="00561239" w:rsidP="00561239">
      <w:pPr>
        <w:tabs>
          <w:tab w:val="left" w:pos="720"/>
          <w:tab w:val="left" w:pos="1260"/>
          <w:tab w:val="left" w:pos="1890"/>
          <w:tab w:val="left" w:pos="2440"/>
          <w:tab w:val="left" w:pos="2880"/>
        </w:tabs>
        <w:autoSpaceDE/>
        <w:autoSpaceDN/>
        <w:spacing w:line="240" w:lineRule="atLeast"/>
        <w:jc w:val="both"/>
        <w:rPr>
          <w:sz w:val="24"/>
          <w:szCs w:val="24"/>
        </w:rPr>
      </w:pPr>
    </w:p>
    <w:p w14:paraId="05E1B310" w14:textId="4742609A" w:rsidR="00561239" w:rsidRPr="00561239" w:rsidRDefault="00561239" w:rsidP="00561239">
      <w:pPr>
        <w:tabs>
          <w:tab w:val="left" w:pos="720"/>
          <w:tab w:val="left" w:pos="1267"/>
          <w:tab w:val="left" w:pos="1886"/>
          <w:tab w:val="left" w:pos="2434"/>
          <w:tab w:val="left" w:pos="2880"/>
        </w:tabs>
        <w:autoSpaceDE/>
        <w:autoSpaceDN/>
        <w:spacing w:line="240" w:lineRule="atLeast"/>
        <w:jc w:val="right"/>
        <w:rPr>
          <w:b/>
          <w:sz w:val="24"/>
          <w:szCs w:val="24"/>
        </w:rPr>
      </w:pPr>
      <w:r w:rsidRPr="00AD1F26">
        <w:rPr>
          <w:b/>
          <w:sz w:val="24"/>
          <w:szCs w:val="24"/>
        </w:rPr>
        <w:t>(107LPAINS, 08/02/19)</w:t>
      </w:r>
    </w:p>
    <w:p w14:paraId="601DE5B2" w14:textId="77777777" w:rsidR="001E23EC" w:rsidRPr="0042729F" w:rsidRDefault="001E23EC" w:rsidP="001E23EC">
      <w:pPr>
        <w:pStyle w:val="Heading1"/>
        <w:ind w:left="152"/>
        <w:jc w:val="both"/>
        <w:rPr>
          <w:rFonts w:ascii="Arial" w:hAnsi="Arial" w:cs="Arial"/>
          <w:b/>
          <w:bCs/>
          <w:color w:val="auto"/>
          <w:sz w:val="24"/>
          <w:szCs w:val="24"/>
        </w:rPr>
      </w:pPr>
      <w:r w:rsidRPr="0042729F">
        <w:rPr>
          <w:rFonts w:ascii="Arial" w:hAnsi="Arial" w:cs="Arial"/>
          <w:b/>
          <w:bCs/>
          <w:color w:val="auto"/>
          <w:sz w:val="24"/>
          <w:szCs w:val="24"/>
        </w:rPr>
        <w:t>SECTION 107 LEGAL RELATIONS AND RESPONSIBILITY TO THE PUBLIC:</w:t>
      </w:r>
    </w:p>
    <w:p w14:paraId="565A1222" w14:textId="77777777" w:rsidR="00561239" w:rsidRDefault="00561239" w:rsidP="00561239">
      <w:pPr>
        <w:tabs>
          <w:tab w:val="left" w:pos="720"/>
          <w:tab w:val="left" w:pos="1267"/>
          <w:tab w:val="left" w:pos="1886"/>
          <w:tab w:val="left" w:pos="2434"/>
          <w:tab w:val="left" w:pos="2880"/>
        </w:tabs>
        <w:autoSpaceDE/>
        <w:autoSpaceDN/>
        <w:spacing w:line="240" w:lineRule="atLeast"/>
        <w:ind w:left="1890" w:hanging="1890"/>
        <w:rPr>
          <w:b/>
          <w:sz w:val="24"/>
          <w:szCs w:val="24"/>
        </w:rPr>
      </w:pPr>
    </w:p>
    <w:p w14:paraId="4CF9AEDE" w14:textId="5F8A43DB" w:rsidR="00561239" w:rsidRPr="00AD1F26" w:rsidRDefault="00561239" w:rsidP="00561239">
      <w:pPr>
        <w:tabs>
          <w:tab w:val="left" w:pos="720"/>
          <w:tab w:val="left" w:pos="1267"/>
          <w:tab w:val="left" w:pos="1886"/>
          <w:tab w:val="left" w:pos="2434"/>
          <w:tab w:val="left" w:pos="2880"/>
        </w:tabs>
        <w:autoSpaceDE/>
        <w:autoSpaceDN/>
        <w:spacing w:line="240" w:lineRule="atLeast"/>
        <w:ind w:left="1890" w:hanging="1890"/>
        <w:rPr>
          <w:sz w:val="24"/>
          <w:szCs w:val="24"/>
        </w:rPr>
      </w:pPr>
      <w:r w:rsidRPr="00AD1F26">
        <w:rPr>
          <w:b/>
          <w:sz w:val="24"/>
          <w:szCs w:val="24"/>
        </w:rPr>
        <w:t>107.15</w:t>
      </w:r>
      <w:r w:rsidRPr="00AD1F26">
        <w:rPr>
          <w:b/>
          <w:sz w:val="24"/>
          <w:szCs w:val="24"/>
        </w:rPr>
        <w:tab/>
      </w:r>
      <w:r w:rsidRPr="00AD1F26">
        <w:rPr>
          <w:b/>
          <w:sz w:val="24"/>
          <w:szCs w:val="24"/>
        </w:rPr>
        <w:tab/>
        <w:t>Contractor's Responsibility for Utility Property and Services</w:t>
      </w:r>
      <w:proofErr w:type="gramStart"/>
      <w:r w:rsidRPr="00AD1F26">
        <w:rPr>
          <w:b/>
          <w:sz w:val="24"/>
          <w:szCs w:val="24"/>
        </w:rPr>
        <w:t>:</w:t>
      </w:r>
      <w:r w:rsidRPr="00AD1F26">
        <w:rPr>
          <w:sz w:val="24"/>
          <w:szCs w:val="24"/>
        </w:rPr>
        <w:t xml:space="preserve">  of</w:t>
      </w:r>
      <w:proofErr w:type="gramEnd"/>
      <w:r w:rsidRPr="00AD1F26">
        <w:rPr>
          <w:sz w:val="24"/>
          <w:szCs w:val="24"/>
        </w:rPr>
        <w:t xml:space="preserve"> the Standard Specifications is modified to add:</w:t>
      </w:r>
    </w:p>
    <w:p w14:paraId="21B64DE5" w14:textId="77777777" w:rsidR="00561239" w:rsidRPr="00AD1F26" w:rsidRDefault="00561239" w:rsidP="00561239">
      <w:pPr>
        <w:tabs>
          <w:tab w:val="left" w:pos="720"/>
          <w:tab w:val="left" w:pos="1267"/>
          <w:tab w:val="left" w:pos="1886"/>
          <w:tab w:val="left" w:pos="2434"/>
          <w:tab w:val="left" w:pos="2880"/>
          <w:tab w:val="right" w:pos="8370"/>
        </w:tabs>
        <w:autoSpaceDE/>
        <w:autoSpaceDN/>
        <w:spacing w:line="240" w:lineRule="atLeast"/>
        <w:jc w:val="both"/>
        <w:rPr>
          <w:sz w:val="24"/>
          <w:szCs w:val="24"/>
          <w:u w:val="single"/>
        </w:rPr>
      </w:pPr>
    </w:p>
    <w:p w14:paraId="69D71C76" w14:textId="77777777" w:rsidR="00561239" w:rsidRPr="00AD1F26" w:rsidRDefault="00561239" w:rsidP="00561239">
      <w:pPr>
        <w:tabs>
          <w:tab w:val="left" w:pos="720"/>
          <w:tab w:val="left" w:pos="1267"/>
          <w:tab w:val="left" w:pos="1886"/>
          <w:tab w:val="left" w:pos="2434"/>
          <w:tab w:val="left" w:pos="2880"/>
        </w:tabs>
        <w:autoSpaceDE/>
        <w:autoSpaceDN/>
        <w:spacing w:line="240" w:lineRule="atLeast"/>
        <w:jc w:val="both"/>
        <w:rPr>
          <w:sz w:val="24"/>
          <w:szCs w:val="24"/>
        </w:rPr>
      </w:pPr>
      <w:r w:rsidRPr="00AD1F26">
        <w:rPr>
          <w:sz w:val="24"/>
          <w:szCs w:val="24"/>
        </w:rPr>
        <w:t>Copies of existing permits, subject to availability, may be obtained from the ADOT and Navajo County as listed below:</w:t>
      </w:r>
    </w:p>
    <w:p w14:paraId="7C6BC5A3" w14:textId="77777777" w:rsidR="00561239" w:rsidRDefault="00561239" w:rsidP="00561239">
      <w:pPr>
        <w:tabs>
          <w:tab w:val="left" w:pos="720"/>
          <w:tab w:val="left" w:pos="1267"/>
          <w:tab w:val="left" w:pos="1886"/>
          <w:tab w:val="left" w:pos="2434"/>
          <w:tab w:val="left" w:pos="2880"/>
        </w:tabs>
        <w:autoSpaceDE/>
        <w:autoSpaceDN/>
        <w:spacing w:line="240" w:lineRule="atLeast"/>
        <w:jc w:val="both"/>
        <w:rPr>
          <w:color w:val="FF0000"/>
          <w:sz w:val="24"/>
          <w:szCs w:val="24"/>
        </w:rPr>
      </w:pPr>
    </w:p>
    <w:p w14:paraId="7601C208" w14:textId="77777777" w:rsidR="001E23EC" w:rsidRPr="00561239" w:rsidRDefault="001E23EC" w:rsidP="001E23EC">
      <w:pPr>
        <w:pStyle w:val="BodyText"/>
        <w:rPr>
          <w:bCs/>
        </w:rPr>
      </w:pPr>
    </w:p>
    <w:p w14:paraId="3C7D9655" w14:textId="77777777" w:rsidR="001E23EC" w:rsidRPr="0042729F" w:rsidRDefault="001E23EC" w:rsidP="001E23EC">
      <w:pPr>
        <w:pStyle w:val="BodyText"/>
        <w:ind w:left="152"/>
        <w:jc w:val="both"/>
      </w:pPr>
      <w:r w:rsidRPr="0042729F">
        <w:t xml:space="preserve">The following utility </w:t>
      </w:r>
      <w:proofErr w:type="gramStart"/>
      <w:r w:rsidRPr="0042729F">
        <w:t>company</w:t>
      </w:r>
      <w:proofErr w:type="gramEnd"/>
      <w:r w:rsidRPr="0042729F">
        <w:t xml:space="preserve"> have facilities in the area but are not anticipated to be in conflict:</w:t>
      </w:r>
    </w:p>
    <w:p w14:paraId="38FD043C" w14:textId="77777777" w:rsidR="001E23EC" w:rsidRPr="0042729F" w:rsidRDefault="001E23EC" w:rsidP="001E23EC">
      <w:pPr>
        <w:pStyle w:val="BodyText"/>
        <w:spacing w:before="11"/>
      </w:pPr>
    </w:p>
    <w:tbl>
      <w:tblPr>
        <w:tblW w:w="0" w:type="auto"/>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5"/>
        <w:gridCol w:w="2520"/>
        <w:gridCol w:w="2431"/>
      </w:tblGrid>
      <w:tr w:rsidR="001E23EC" w:rsidRPr="0042729F" w14:paraId="38E5095F" w14:textId="77777777" w:rsidTr="00DF371C">
        <w:trPr>
          <w:trHeight w:val="275"/>
        </w:trPr>
        <w:tc>
          <w:tcPr>
            <w:tcW w:w="4855" w:type="dxa"/>
            <w:shd w:val="clear" w:color="auto" w:fill="F2F2F2"/>
          </w:tcPr>
          <w:p w14:paraId="3321394B" w14:textId="77777777" w:rsidR="001E23EC" w:rsidRPr="0042729F" w:rsidRDefault="001E23EC" w:rsidP="00DF371C">
            <w:pPr>
              <w:pStyle w:val="TableParagraph"/>
              <w:spacing w:line="255" w:lineRule="exact"/>
              <w:ind w:left="90" w:right="84"/>
              <w:jc w:val="center"/>
              <w:rPr>
                <w:b/>
                <w:sz w:val="24"/>
                <w:szCs w:val="24"/>
              </w:rPr>
            </w:pPr>
            <w:r w:rsidRPr="0042729F">
              <w:rPr>
                <w:b/>
                <w:sz w:val="24"/>
                <w:szCs w:val="24"/>
              </w:rPr>
              <w:t>Company</w:t>
            </w:r>
          </w:p>
        </w:tc>
        <w:tc>
          <w:tcPr>
            <w:tcW w:w="2520" w:type="dxa"/>
            <w:shd w:val="clear" w:color="auto" w:fill="F2F2F2"/>
          </w:tcPr>
          <w:p w14:paraId="1C9FB96E" w14:textId="77777777" w:rsidR="001E23EC" w:rsidRPr="0042729F" w:rsidRDefault="001E23EC" w:rsidP="00DF371C">
            <w:pPr>
              <w:pStyle w:val="TableParagraph"/>
              <w:spacing w:line="255" w:lineRule="exact"/>
              <w:ind w:left="244" w:right="235"/>
              <w:jc w:val="center"/>
              <w:rPr>
                <w:b/>
                <w:sz w:val="24"/>
                <w:szCs w:val="24"/>
              </w:rPr>
            </w:pPr>
            <w:r w:rsidRPr="0042729F">
              <w:rPr>
                <w:b/>
                <w:sz w:val="24"/>
                <w:szCs w:val="24"/>
              </w:rPr>
              <w:t>Contact Person</w:t>
            </w:r>
          </w:p>
        </w:tc>
        <w:tc>
          <w:tcPr>
            <w:tcW w:w="2431" w:type="dxa"/>
            <w:shd w:val="clear" w:color="auto" w:fill="F2F2F2"/>
          </w:tcPr>
          <w:p w14:paraId="369979DE" w14:textId="77777777" w:rsidR="001E23EC" w:rsidRPr="0042729F" w:rsidRDefault="001E23EC" w:rsidP="00DF371C">
            <w:pPr>
              <w:pStyle w:val="TableParagraph"/>
              <w:spacing w:line="255" w:lineRule="exact"/>
              <w:ind w:left="260" w:right="253"/>
              <w:jc w:val="center"/>
              <w:rPr>
                <w:b/>
                <w:sz w:val="24"/>
                <w:szCs w:val="24"/>
              </w:rPr>
            </w:pPr>
            <w:r w:rsidRPr="0042729F">
              <w:rPr>
                <w:b/>
                <w:sz w:val="24"/>
                <w:szCs w:val="24"/>
              </w:rPr>
              <w:t>Contact Number</w:t>
            </w:r>
          </w:p>
        </w:tc>
      </w:tr>
      <w:tr w:rsidR="001E23EC" w:rsidRPr="0042729F" w14:paraId="257EF003" w14:textId="77777777" w:rsidTr="00DF371C">
        <w:trPr>
          <w:trHeight w:val="275"/>
        </w:trPr>
        <w:tc>
          <w:tcPr>
            <w:tcW w:w="4855" w:type="dxa"/>
          </w:tcPr>
          <w:p w14:paraId="45A5658A" w14:textId="77777777" w:rsidR="001E23EC" w:rsidRPr="0042729F" w:rsidRDefault="001E23EC" w:rsidP="00DF371C">
            <w:pPr>
              <w:pStyle w:val="TableParagraph"/>
              <w:spacing w:line="255" w:lineRule="exact"/>
              <w:ind w:left="90" w:right="193"/>
              <w:jc w:val="center"/>
              <w:rPr>
                <w:color w:val="EE0000"/>
                <w:sz w:val="24"/>
                <w:szCs w:val="24"/>
              </w:rPr>
            </w:pPr>
            <w:r w:rsidRPr="0042729F">
              <w:rPr>
                <w:color w:val="EE0000"/>
                <w:sz w:val="24"/>
                <w:szCs w:val="24"/>
              </w:rPr>
              <w:t>Arizona Public Service - Overhead Electric</w:t>
            </w:r>
          </w:p>
        </w:tc>
        <w:tc>
          <w:tcPr>
            <w:tcW w:w="2520" w:type="dxa"/>
          </w:tcPr>
          <w:p w14:paraId="75354BC7" w14:textId="77777777" w:rsidR="001E23EC" w:rsidRPr="0042729F" w:rsidRDefault="001E23EC" w:rsidP="00DF371C">
            <w:pPr>
              <w:pStyle w:val="TableParagraph"/>
              <w:spacing w:line="255" w:lineRule="exact"/>
              <w:ind w:left="246" w:right="235"/>
              <w:jc w:val="center"/>
              <w:rPr>
                <w:color w:val="EE0000"/>
                <w:sz w:val="24"/>
                <w:szCs w:val="24"/>
              </w:rPr>
            </w:pPr>
            <w:r w:rsidRPr="0042729F">
              <w:rPr>
                <w:color w:val="EE0000"/>
                <w:sz w:val="24"/>
                <w:szCs w:val="24"/>
              </w:rPr>
              <w:t>Manuel Escarcega</w:t>
            </w:r>
          </w:p>
        </w:tc>
        <w:tc>
          <w:tcPr>
            <w:tcW w:w="2431" w:type="dxa"/>
          </w:tcPr>
          <w:p w14:paraId="18A8F9AC" w14:textId="77777777" w:rsidR="001E23EC" w:rsidRPr="0042729F" w:rsidRDefault="001E23EC" w:rsidP="00DF371C">
            <w:pPr>
              <w:pStyle w:val="TableParagraph"/>
              <w:spacing w:line="255" w:lineRule="exact"/>
              <w:ind w:left="260" w:right="251"/>
              <w:jc w:val="center"/>
              <w:rPr>
                <w:color w:val="EE0000"/>
                <w:sz w:val="24"/>
                <w:szCs w:val="24"/>
              </w:rPr>
            </w:pPr>
            <w:r w:rsidRPr="0042729F">
              <w:rPr>
                <w:color w:val="EE0000"/>
                <w:sz w:val="24"/>
                <w:szCs w:val="24"/>
              </w:rPr>
              <w:t>(602) 371-7171</w:t>
            </w:r>
          </w:p>
        </w:tc>
      </w:tr>
      <w:tr w:rsidR="001E23EC" w:rsidRPr="0042729F" w14:paraId="15A626B4" w14:textId="77777777" w:rsidTr="00DF371C">
        <w:trPr>
          <w:trHeight w:val="551"/>
        </w:trPr>
        <w:tc>
          <w:tcPr>
            <w:tcW w:w="4855" w:type="dxa"/>
          </w:tcPr>
          <w:p w14:paraId="11CA633B" w14:textId="77777777" w:rsidR="001E23EC" w:rsidRPr="0042729F" w:rsidRDefault="001E23EC" w:rsidP="00DF371C">
            <w:pPr>
              <w:pStyle w:val="TableParagraph"/>
              <w:spacing w:line="270" w:lineRule="atLeast"/>
              <w:ind w:left="107" w:right="876"/>
              <w:rPr>
                <w:color w:val="EE0000"/>
                <w:sz w:val="24"/>
                <w:szCs w:val="24"/>
              </w:rPr>
            </w:pPr>
            <w:r w:rsidRPr="0042729F">
              <w:rPr>
                <w:color w:val="EE0000"/>
                <w:sz w:val="24"/>
                <w:szCs w:val="24"/>
              </w:rPr>
              <w:t>Central Arizona Water Conservation District (CAP Canal)</w:t>
            </w:r>
          </w:p>
        </w:tc>
        <w:tc>
          <w:tcPr>
            <w:tcW w:w="2520" w:type="dxa"/>
          </w:tcPr>
          <w:p w14:paraId="1C4D947E" w14:textId="77777777" w:rsidR="001E23EC" w:rsidRPr="0042729F" w:rsidRDefault="001E23EC" w:rsidP="00DF371C">
            <w:pPr>
              <w:pStyle w:val="TableParagraph"/>
              <w:spacing w:before="139"/>
              <w:ind w:left="244" w:right="235"/>
              <w:jc w:val="center"/>
              <w:rPr>
                <w:color w:val="EE0000"/>
                <w:sz w:val="24"/>
                <w:szCs w:val="24"/>
              </w:rPr>
            </w:pPr>
            <w:r w:rsidRPr="0042729F">
              <w:rPr>
                <w:color w:val="EE0000"/>
                <w:sz w:val="24"/>
                <w:szCs w:val="24"/>
              </w:rPr>
              <w:t>Marcus Ratliff</w:t>
            </w:r>
          </w:p>
        </w:tc>
        <w:tc>
          <w:tcPr>
            <w:tcW w:w="2431" w:type="dxa"/>
          </w:tcPr>
          <w:p w14:paraId="6746793E" w14:textId="77777777" w:rsidR="001E23EC" w:rsidRPr="0042729F" w:rsidRDefault="001E23EC" w:rsidP="00DF371C">
            <w:pPr>
              <w:pStyle w:val="TableParagraph"/>
              <w:spacing w:before="139"/>
              <w:ind w:left="260" w:right="251"/>
              <w:jc w:val="center"/>
              <w:rPr>
                <w:color w:val="EE0000"/>
                <w:sz w:val="24"/>
                <w:szCs w:val="24"/>
              </w:rPr>
            </w:pPr>
            <w:r w:rsidRPr="0042729F">
              <w:rPr>
                <w:color w:val="EE0000"/>
                <w:sz w:val="24"/>
                <w:szCs w:val="24"/>
              </w:rPr>
              <w:t>(623) 869-2477</w:t>
            </w:r>
          </w:p>
        </w:tc>
      </w:tr>
    </w:tbl>
    <w:p w14:paraId="22277F70" w14:textId="77777777" w:rsidR="001E23EC" w:rsidRPr="0042729F" w:rsidRDefault="001E23EC" w:rsidP="001E23EC">
      <w:pPr>
        <w:pStyle w:val="BodyText"/>
        <w:spacing w:before="82"/>
        <w:ind w:left="152" w:right="232"/>
        <w:jc w:val="both"/>
      </w:pPr>
    </w:p>
    <w:p w14:paraId="6050C06E" w14:textId="77777777" w:rsidR="001E23EC" w:rsidRPr="0042729F" w:rsidRDefault="001E23EC" w:rsidP="001E23EC">
      <w:pPr>
        <w:pStyle w:val="BodyText"/>
        <w:spacing w:before="82"/>
        <w:ind w:left="152" w:right="232"/>
        <w:jc w:val="both"/>
      </w:pPr>
      <w:r w:rsidRPr="0042729F">
        <w:t>The following utilities have facilities in conflict which are to be relocated during construction of</w:t>
      </w:r>
      <w:r w:rsidRPr="0042729F">
        <w:rPr>
          <w:spacing w:val="-7"/>
        </w:rPr>
        <w:t xml:space="preserve"> </w:t>
      </w:r>
      <w:r w:rsidRPr="0042729F">
        <w:t>this</w:t>
      </w:r>
      <w:r w:rsidRPr="0042729F">
        <w:rPr>
          <w:spacing w:val="-7"/>
        </w:rPr>
        <w:t xml:space="preserve"> </w:t>
      </w:r>
      <w:r w:rsidRPr="0042729F">
        <w:t>project.</w:t>
      </w:r>
      <w:r w:rsidRPr="0042729F">
        <w:rPr>
          <w:spacing w:val="-6"/>
        </w:rPr>
        <w:t xml:space="preserve"> </w:t>
      </w:r>
      <w:r w:rsidRPr="0042729F">
        <w:t>The</w:t>
      </w:r>
      <w:r w:rsidRPr="0042729F">
        <w:rPr>
          <w:spacing w:val="-6"/>
        </w:rPr>
        <w:t xml:space="preserve"> </w:t>
      </w:r>
      <w:r w:rsidRPr="0042729F">
        <w:t>contractor</w:t>
      </w:r>
      <w:r w:rsidRPr="0042729F">
        <w:rPr>
          <w:spacing w:val="-8"/>
        </w:rPr>
        <w:t xml:space="preserve"> </w:t>
      </w:r>
      <w:r w:rsidRPr="0042729F">
        <w:t>shall</w:t>
      </w:r>
      <w:r w:rsidRPr="0042729F">
        <w:rPr>
          <w:spacing w:val="-9"/>
        </w:rPr>
        <w:t xml:space="preserve"> </w:t>
      </w:r>
      <w:r w:rsidRPr="0042729F">
        <w:t>coordinate</w:t>
      </w:r>
      <w:r w:rsidRPr="0042729F">
        <w:rPr>
          <w:spacing w:val="-8"/>
        </w:rPr>
        <w:t xml:space="preserve"> </w:t>
      </w:r>
      <w:r w:rsidRPr="0042729F">
        <w:t>his</w:t>
      </w:r>
      <w:r w:rsidRPr="0042729F">
        <w:rPr>
          <w:spacing w:val="-7"/>
        </w:rPr>
        <w:t xml:space="preserve"> </w:t>
      </w:r>
      <w:r w:rsidRPr="0042729F">
        <w:t>work</w:t>
      </w:r>
      <w:r w:rsidRPr="0042729F">
        <w:rPr>
          <w:spacing w:val="-7"/>
        </w:rPr>
        <w:t xml:space="preserve"> </w:t>
      </w:r>
      <w:r w:rsidRPr="0042729F">
        <w:t>to</w:t>
      </w:r>
      <w:r w:rsidRPr="0042729F">
        <w:rPr>
          <w:spacing w:val="-6"/>
        </w:rPr>
        <w:t xml:space="preserve"> </w:t>
      </w:r>
      <w:r w:rsidRPr="0042729F">
        <w:t>facilitate</w:t>
      </w:r>
      <w:r w:rsidRPr="0042729F">
        <w:rPr>
          <w:spacing w:val="-9"/>
        </w:rPr>
        <w:t xml:space="preserve"> </w:t>
      </w:r>
      <w:r w:rsidRPr="0042729F">
        <w:t>the</w:t>
      </w:r>
      <w:r w:rsidRPr="0042729F">
        <w:rPr>
          <w:spacing w:val="-6"/>
        </w:rPr>
        <w:t xml:space="preserve"> </w:t>
      </w:r>
      <w:r w:rsidRPr="0042729F">
        <w:t>work</w:t>
      </w:r>
      <w:r w:rsidRPr="0042729F">
        <w:rPr>
          <w:spacing w:val="-7"/>
        </w:rPr>
        <w:t xml:space="preserve"> </w:t>
      </w:r>
      <w:r w:rsidRPr="0042729F">
        <w:t>performed</w:t>
      </w:r>
      <w:r w:rsidRPr="0042729F">
        <w:rPr>
          <w:spacing w:val="-8"/>
        </w:rPr>
        <w:t xml:space="preserve"> </w:t>
      </w:r>
      <w:r w:rsidRPr="0042729F">
        <w:t>by</w:t>
      </w:r>
      <w:r w:rsidRPr="0042729F">
        <w:rPr>
          <w:spacing w:val="-9"/>
        </w:rPr>
        <w:t xml:space="preserve"> </w:t>
      </w:r>
      <w:r w:rsidRPr="0042729F">
        <w:t>the utility companies and to avoid delays or</w:t>
      </w:r>
      <w:r w:rsidRPr="0042729F">
        <w:rPr>
          <w:spacing w:val="-1"/>
        </w:rPr>
        <w:t xml:space="preserve"> </w:t>
      </w:r>
      <w:r w:rsidRPr="0042729F">
        <w:t>conflicts:</w:t>
      </w:r>
    </w:p>
    <w:p w14:paraId="14F32683" w14:textId="77777777" w:rsidR="001E23EC" w:rsidRPr="0042729F" w:rsidRDefault="001E23EC" w:rsidP="001E23EC">
      <w:pPr>
        <w:pStyle w:val="BodyText"/>
      </w:pPr>
    </w:p>
    <w:p w14:paraId="4F192E4E" w14:textId="77777777" w:rsidR="001E23EC" w:rsidRPr="0042729F" w:rsidRDefault="001E23EC" w:rsidP="001E23EC">
      <w:pPr>
        <w:pStyle w:val="BodyText"/>
        <w:spacing w:before="9"/>
      </w:pPr>
    </w:p>
    <w:tbl>
      <w:tblPr>
        <w:tblW w:w="0" w:type="auto"/>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5"/>
        <w:gridCol w:w="1891"/>
        <w:gridCol w:w="3869"/>
        <w:gridCol w:w="1800"/>
      </w:tblGrid>
      <w:tr w:rsidR="001E23EC" w:rsidRPr="0042729F" w14:paraId="68C7CFCA" w14:textId="77777777" w:rsidTr="00DF371C">
        <w:trPr>
          <w:trHeight w:val="760"/>
        </w:trPr>
        <w:tc>
          <w:tcPr>
            <w:tcW w:w="2335" w:type="dxa"/>
            <w:shd w:val="clear" w:color="auto" w:fill="D9D9D9"/>
          </w:tcPr>
          <w:p w14:paraId="14124174" w14:textId="77777777" w:rsidR="001E23EC" w:rsidRPr="0042729F" w:rsidRDefault="001E23EC" w:rsidP="00DF371C">
            <w:pPr>
              <w:pStyle w:val="TableParagraph"/>
              <w:spacing w:before="1"/>
              <w:rPr>
                <w:sz w:val="24"/>
                <w:szCs w:val="24"/>
              </w:rPr>
            </w:pPr>
          </w:p>
          <w:p w14:paraId="1B65ADD3" w14:textId="77777777" w:rsidR="001E23EC" w:rsidRPr="0042729F" w:rsidRDefault="001E23EC" w:rsidP="00DF371C">
            <w:pPr>
              <w:pStyle w:val="TableParagraph"/>
              <w:ind w:left="664"/>
              <w:rPr>
                <w:b/>
                <w:sz w:val="24"/>
                <w:szCs w:val="24"/>
              </w:rPr>
            </w:pPr>
            <w:r w:rsidRPr="0042729F">
              <w:rPr>
                <w:b/>
                <w:sz w:val="24"/>
                <w:szCs w:val="24"/>
              </w:rPr>
              <w:t>Company</w:t>
            </w:r>
          </w:p>
        </w:tc>
        <w:tc>
          <w:tcPr>
            <w:tcW w:w="1891" w:type="dxa"/>
            <w:shd w:val="clear" w:color="auto" w:fill="D9D9D9"/>
          </w:tcPr>
          <w:p w14:paraId="26CA3159" w14:textId="77777777" w:rsidR="001E23EC" w:rsidRPr="0042729F" w:rsidRDefault="001E23EC" w:rsidP="00DF371C">
            <w:pPr>
              <w:pStyle w:val="TableParagraph"/>
              <w:spacing w:before="127"/>
              <w:ind w:left="124" w:right="98" w:firstLine="408"/>
              <w:rPr>
                <w:b/>
                <w:sz w:val="24"/>
                <w:szCs w:val="24"/>
              </w:rPr>
            </w:pPr>
            <w:r w:rsidRPr="0042729F">
              <w:rPr>
                <w:b/>
                <w:sz w:val="24"/>
                <w:szCs w:val="24"/>
              </w:rPr>
              <w:t>Contact Person/Number</w:t>
            </w:r>
          </w:p>
        </w:tc>
        <w:tc>
          <w:tcPr>
            <w:tcW w:w="3869" w:type="dxa"/>
            <w:shd w:val="clear" w:color="auto" w:fill="D9D9D9"/>
          </w:tcPr>
          <w:p w14:paraId="35D3F7ED" w14:textId="77777777" w:rsidR="001E23EC" w:rsidRPr="0042729F" w:rsidRDefault="001E23EC" w:rsidP="00DF371C">
            <w:pPr>
              <w:pStyle w:val="TableParagraph"/>
              <w:spacing w:before="1"/>
              <w:rPr>
                <w:sz w:val="24"/>
                <w:szCs w:val="24"/>
              </w:rPr>
            </w:pPr>
          </w:p>
          <w:p w14:paraId="1FDB1BB6" w14:textId="77777777" w:rsidR="001E23EC" w:rsidRPr="0042729F" w:rsidRDefault="001E23EC" w:rsidP="00DF371C">
            <w:pPr>
              <w:pStyle w:val="TableParagraph"/>
              <w:ind w:left="535"/>
              <w:rPr>
                <w:b/>
                <w:sz w:val="24"/>
                <w:szCs w:val="24"/>
              </w:rPr>
            </w:pPr>
            <w:r w:rsidRPr="0042729F">
              <w:rPr>
                <w:b/>
                <w:sz w:val="24"/>
                <w:szCs w:val="24"/>
              </w:rPr>
              <w:t>Facilities Conflict/Location</w:t>
            </w:r>
          </w:p>
        </w:tc>
        <w:tc>
          <w:tcPr>
            <w:tcW w:w="1800" w:type="dxa"/>
            <w:shd w:val="clear" w:color="auto" w:fill="D9D9D9"/>
          </w:tcPr>
          <w:p w14:paraId="33C2DC13" w14:textId="77777777" w:rsidR="001E23EC" w:rsidRPr="0042729F" w:rsidRDefault="001E23EC" w:rsidP="00DF371C">
            <w:pPr>
              <w:pStyle w:val="TableParagraph"/>
              <w:ind w:left="292" w:firstLine="7"/>
              <w:rPr>
                <w:b/>
                <w:sz w:val="24"/>
                <w:szCs w:val="24"/>
              </w:rPr>
            </w:pPr>
            <w:r w:rsidRPr="0042729F">
              <w:rPr>
                <w:b/>
                <w:sz w:val="24"/>
                <w:szCs w:val="24"/>
              </w:rPr>
              <w:t>Anticipated</w:t>
            </w:r>
          </w:p>
          <w:p w14:paraId="55819F44" w14:textId="77777777" w:rsidR="001E23EC" w:rsidRPr="0042729F" w:rsidRDefault="001E23EC" w:rsidP="00DF371C">
            <w:pPr>
              <w:pStyle w:val="TableParagraph"/>
              <w:spacing w:before="6" w:line="252" w:lineRule="exact"/>
              <w:ind w:left="659" w:right="269" w:hanging="368"/>
              <w:rPr>
                <w:b/>
                <w:sz w:val="24"/>
                <w:szCs w:val="24"/>
              </w:rPr>
            </w:pPr>
            <w:r w:rsidRPr="0042729F">
              <w:rPr>
                <w:b/>
                <w:sz w:val="24"/>
                <w:szCs w:val="24"/>
              </w:rPr>
              <w:t>Completion Date</w:t>
            </w:r>
          </w:p>
        </w:tc>
      </w:tr>
      <w:tr w:rsidR="001E23EC" w:rsidRPr="0042729F" w14:paraId="37FC8F74" w14:textId="77777777" w:rsidTr="00DF371C">
        <w:trPr>
          <w:trHeight w:val="503"/>
        </w:trPr>
        <w:tc>
          <w:tcPr>
            <w:tcW w:w="2335" w:type="dxa"/>
          </w:tcPr>
          <w:p w14:paraId="547B5B4A" w14:textId="77777777" w:rsidR="001E23EC" w:rsidRPr="0042729F" w:rsidRDefault="001E23EC" w:rsidP="00DF371C">
            <w:pPr>
              <w:pStyle w:val="TableParagraph"/>
              <w:spacing w:line="250" w:lineRule="exact"/>
              <w:ind w:left="107"/>
              <w:rPr>
                <w:color w:val="EE0000"/>
                <w:sz w:val="24"/>
                <w:szCs w:val="24"/>
              </w:rPr>
            </w:pPr>
            <w:r w:rsidRPr="0042729F">
              <w:rPr>
                <w:color w:val="EE0000"/>
                <w:sz w:val="24"/>
                <w:szCs w:val="24"/>
              </w:rPr>
              <w:t>CTLQL –</w:t>
            </w:r>
          </w:p>
          <w:p w14:paraId="1B69F6BC" w14:textId="77777777" w:rsidR="001E23EC" w:rsidRPr="0042729F" w:rsidRDefault="001E23EC" w:rsidP="00DF371C">
            <w:pPr>
              <w:pStyle w:val="TableParagraph"/>
              <w:spacing w:line="234" w:lineRule="exact"/>
              <w:ind w:left="107"/>
              <w:rPr>
                <w:color w:val="EE0000"/>
                <w:sz w:val="24"/>
                <w:szCs w:val="24"/>
              </w:rPr>
            </w:pPr>
            <w:r w:rsidRPr="0042729F">
              <w:rPr>
                <w:color w:val="EE0000"/>
                <w:sz w:val="24"/>
                <w:szCs w:val="24"/>
              </w:rPr>
              <w:t>CenturyLink (1)</w:t>
            </w:r>
          </w:p>
        </w:tc>
        <w:tc>
          <w:tcPr>
            <w:tcW w:w="1891" w:type="dxa"/>
          </w:tcPr>
          <w:p w14:paraId="4B2B3D66" w14:textId="77777777" w:rsidR="001E23EC" w:rsidRPr="0042729F" w:rsidRDefault="001E23EC" w:rsidP="00DF371C">
            <w:pPr>
              <w:pStyle w:val="TableParagraph"/>
              <w:spacing w:before="2" w:line="252" w:lineRule="exact"/>
              <w:ind w:left="134" w:right="222" w:firstLine="117"/>
              <w:rPr>
                <w:color w:val="EE0000"/>
                <w:sz w:val="24"/>
                <w:szCs w:val="24"/>
              </w:rPr>
            </w:pPr>
            <w:r w:rsidRPr="0042729F">
              <w:rPr>
                <w:color w:val="EE0000"/>
                <w:sz w:val="24"/>
                <w:szCs w:val="24"/>
              </w:rPr>
              <w:t>Kevin Wagner (815) 245-9640</w:t>
            </w:r>
          </w:p>
        </w:tc>
        <w:tc>
          <w:tcPr>
            <w:tcW w:w="3869" w:type="dxa"/>
          </w:tcPr>
          <w:p w14:paraId="54DF473F" w14:textId="77777777" w:rsidR="001E23EC" w:rsidRPr="0042729F" w:rsidRDefault="001E23EC" w:rsidP="00DF371C">
            <w:pPr>
              <w:pStyle w:val="TableParagraph"/>
              <w:spacing w:before="2" w:line="252" w:lineRule="exact"/>
              <w:ind w:left="674" w:right="84" w:hanging="564"/>
              <w:rPr>
                <w:color w:val="EE0000"/>
                <w:sz w:val="24"/>
                <w:szCs w:val="24"/>
              </w:rPr>
            </w:pPr>
            <w:r w:rsidRPr="0042729F">
              <w:rPr>
                <w:color w:val="EE0000"/>
                <w:sz w:val="24"/>
                <w:szCs w:val="24"/>
              </w:rPr>
              <w:t>Coaxial and Fiber Optic/Underground and on Bridge (Northside)</w:t>
            </w:r>
          </w:p>
        </w:tc>
        <w:tc>
          <w:tcPr>
            <w:tcW w:w="1800" w:type="dxa"/>
          </w:tcPr>
          <w:p w14:paraId="14BD29E2" w14:textId="77777777" w:rsidR="001E23EC" w:rsidRPr="0042729F" w:rsidRDefault="001E23EC" w:rsidP="00DF371C">
            <w:pPr>
              <w:pStyle w:val="TableParagraph"/>
              <w:rPr>
                <w:color w:val="EE0000"/>
                <w:sz w:val="24"/>
                <w:szCs w:val="24"/>
              </w:rPr>
            </w:pPr>
          </w:p>
        </w:tc>
      </w:tr>
      <w:tr w:rsidR="001E23EC" w:rsidRPr="0042729F" w14:paraId="659C18E0" w14:textId="77777777" w:rsidTr="00DF371C">
        <w:trPr>
          <w:trHeight w:val="1146"/>
        </w:trPr>
        <w:tc>
          <w:tcPr>
            <w:tcW w:w="2335" w:type="dxa"/>
          </w:tcPr>
          <w:p w14:paraId="6F183280" w14:textId="77777777" w:rsidR="001E23EC" w:rsidRPr="0042729F" w:rsidRDefault="001E23EC" w:rsidP="00DF371C">
            <w:pPr>
              <w:pStyle w:val="TableParagraph"/>
              <w:rPr>
                <w:color w:val="EE0000"/>
                <w:sz w:val="24"/>
                <w:szCs w:val="24"/>
              </w:rPr>
            </w:pPr>
          </w:p>
          <w:p w14:paraId="0E563EC8" w14:textId="77777777" w:rsidR="001E23EC" w:rsidRPr="0042729F" w:rsidRDefault="001E23EC" w:rsidP="00DF371C">
            <w:pPr>
              <w:pStyle w:val="TableParagraph"/>
              <w:spacing w:before="170"/>
              <w:ind w:left="107"/>
              <w:rPr>
                <w:color w:val="EE0000"/>
                <w:sz w:val="24"/>
                <w:szCs w:val="24"/>
              </w:rPr>
            </w:pPr>
            <w:r w:rsidRPr="0042729F">
              <w:rPr>
                <w:color w:val="EE0000"/>
                <w:sz w:val="24"/>
                <w:szCs w:val="24"/>
              </w:rPr>
              <w:t>Zayo Group, LLC</w:t>
            </w:r>
          </w:p>
        </w:tc>
        <w:tc>
          <w:tcPr>
            <w:tcW w:w="1891" w:type="dxa"/>
          </w:tcPr>
          <w:p w14:paraId="1DB32FE3" w14:textId="77777777" w:rsidR="001E23EC" w:rsidRPr="0042729F" w:rsidRDefault="001E23EC" w:rsidP="00DF371C">
            <w:pPr>
              <w:pStyle w:val="TableParagraph"/>
              <w:spacing w:line="237" w:lineRule="auto"/>
              <w:ind w:left="347" w:right="98" w:hanging="216"/>
              <w:rPr>
                <w:color w:val="EE0000"/>
                <w:sz w:val="24"/>
                <w:szCs w:val="24"/>
              </w:rPr>
            </w:pPr>
            <w:proofErr w:type="spellStart"/>
            <w:r w:rsidRPr="0042729F">
              <w:rPr>
                <w:color w:val="EE0000"/>
                <w:w w:val="95"/>
                <w:sz w:val="24"/>
                <w:szCs w:val="24"/>
                <w:u w:val="single"/>
              </w:rPr>
              <w:t>CFZayo.relo@cob</w:t>
            </w:r>
            <w:proofErr w:type="spellEnd"/>
            <w:r w:rsidRPr="0042729F">
              <w:rPr>
                <w:color w:val="EE0000"/>
                <w:w w:val="95"/>
                <w:sz w:val="24"/>
                <w:szCs w:val="24"/>
              </w:rPr>
              <w:t xml:space="preserve"> </w:t>
            </w:r>
            <w:r w:rsidRPr="0042729F">
              <w:rPr>
                <w:color w:val="EE0000"/>
                <w:sz w:val="24"/>
                <w:szCs w:val="24"/>
                <w:u w:val="single"/>
              </w:rPr>
              <w:t>bfendley.com</w:t>
            </w:r>
          </w:p>
          <w:p w14:paraId="7E40D7E6" w14:textId="77777777" w:rsidR="001E23EC" w:rsidRPr="0042729F" w:rsidRDefault="001E23EC" w:rsidP="00DF371C">
            <w:pPr>
              <w:pStyle w:val="TableParagraph"/>
              <w:rPr>
                <w:color w:val="EE0000"/>
                <w:sz w:val="24"/>
                <w:szCs w:val="24"/>
              </w:rPr>
            </w:pPr>
          </w:p>
          <w:p w14:paraId="18A79ADA" w14:textId="77777777" w:rsidR="001E23EC" w:rsidRPr="0042729F" w:rsidRDefault="001E23EC" w:rsidP="00DF371C">
            <w:pPr>
              <w:pStyle w:val="TableParagraph"/>
              <w:spacing w:line="230" w:lineRule="atLeast"/>
              <w:ind w:left="107" w:right="98"/>
              <w:rPr>
                <w:color w:val="EE0000"/>
                <w:sz w:val="24"/>
                <w:szCs w:val="24"/>
              </w:rPr>
            </w:pPr>
            <w:proofErr w:type="spellStart"/>
            <w:proofErr w:type="gramStart"/>
            <w:r w:rsidRPr="0042729F">
              <w:rPr>
                <w:color w:val="EE0000"/>
                <w:w w:val="95"/>
                <w:sz w:val="24"/>
                <w:szCs w:val="24"/>
                <w:u w:val="single"/>
              </w:rPr>
              <w:t>zayo.relo</w:t>
            </w:r>
            <w:proofErr w:type="gramEnd"/>
            <w:r w:rsidRPr="0042729F">
              <w:rPr>
                <w:color w:val="EE0000"/>
                <w:w w:val="95"/>
                <w:sz w:val="24"/>
                <w:szCs w:val="24"/>
                <w:u w:val="single"/>
              </w:rPr>
              <w:t>.arizona</w:t>
            </w:r>
            <w:proofErr w:type="spellEnd"/>
            <w:r w:rsidRPr="0042729F">
              <w:rPr>
                <w:color w:val="EE0000"/>
                <w:w w:val="95"/>
                <w:sz w:val="24"/>
                <w:szCs w:val="24"/>
              </w:rPr>
              <w:t xml:space="preserve"> </w:t>
            </w:r>
            <w:r w:rsidRPr="0042729F">
              <w:rPr>
                <w:color w:val="EE0000"/>
                <w:sz w:val="24"/>
                <w:szCs w:val="24"/>
                <w:u w:val="single"/>
              </w:rPr>
              <w:t>@zayo</w:t>
            </w:r>
          </w:p>
        </w:tc>
        <w:tc>
          <w:tcPr>
            <w:tcW w:w="3869" w:type="dxa"/>
          </w:tcPr>
          <w:p w14:paraId="70EC6041" w14:textId="77777777" w:rsidR="001E23EC" w:rsidRPr="0042729F" w:rsidRDefault="001E23EC" w:rsidP="00DF371C">
            <w:pPr>
              <w:pStyle w:val="TableParagraph"/>
              <w:spacing w:before="8"/>
              <w:rPr>
                <w:color w:val="EE0000"/>
                <w:sz w:val="24"/>
                <w:szCs w:val="24"/>
              </w:rPr>
            </w:pPr>
          </w:p>
          <w:p w14:paraId="37358D42" w14:textId="77777777" w:rsidR="001E23EC" w:rsidRPr="0042729F" w:rsidRDefault="001E23EC" w:rsidP="00DF371C">
            <w:pPr>
              <w:pStyle w:val="TableParagraph"/>
              <w:ind w:left="1389" w:right="-20" w:hanging="1383"/>
              <w:rPr>
                <w:color w:val="EE0000"/>
                <w:sz w:val="24"/>
                <w:szCs w:val="24"/>
              </w:rPr>
            </w:pPr>
            <w:r w:rsidRPr="0042729F">
              <w:rPr>
                <w:color w:val="EE0000"/>
                <w:sz w:val="24"/>
                <w:szCs w:val="24"/>
              </w:rPr>
              <w:t>Fiber Optic/Underground and on Bridge (Northside)</w:t>
            </w:r>
          </w:p>
        </w:tc>
        <w:tc>
          <w:tcPr>
            <w:tcW w:w="1800" w:type="dxa"/>
          </w:tcPr>
          <w:p w14:paraId="1C78E955" w14:textId="77777777" w:rsidR="001E23EC" w:rsidRPr="0042729F" w:rsidRDefault="001E23EC" w:rsidP="00DF371C">
            <w:pPr>
              <w:pStyle w:val="TableParagraph"/>
              <w:rPr>
                <w:color w:val="EE0000"/>
                <w:sz w:val="24"/>
                <w:szCs w:val="24"/>
              </w:rPr>
            </w:pPr>
          </w:p>
        </w:tc>
      </w:tr>
      <w:tr w:rsidR="001E23EC" w:rsidRPr="0042729F" w14:paraId="31190E8C" w14:textId="77777777" w:rsidTr="00DF371C">
        <w:trPr>
          <w:trHeight w:val="758"/>
        </w:trPr>
        <w:tc>
          <w:tcPr>
            <w:tcW w:w="2335" w:type="dxa"/>
            <w:vMerge w:val="restart"/>
          </w:tcPr>
          <w:p w14:paraId="30732FA7" w14:textId="77777777" w:rsidR="001E23EC" w:rsidRPr="0042729F" w:rsidRDefault="001E23EC" w:rsidP="00DF371C">
            <w:pPr>
              <w:pStyle w:val="TableParagraph"/>
              <w:rPr>
                <w:color w:val="EE0000"/>
                <w:sz w:val="24"/>
                <w:szCs w:val="24"/>
              </w:rPr>
            </w:pPr>
          </w:p>
          <w:p w14:paraId="4DF7F12F" w14:textId="77777777" w:rsidR="001E23EC" w:rsidRPr="0042729F" w:rsidRDefault="001E23EC" w:rsidP="00DF371C">
            <w:pPr>
              <w:pStyle w:val="TableParagraph"/>
              <w:spacing w:before="5"/>
              <w:rPr>
                <w:color w:val="EE0000"/>
                <w:sz w:val="24"/>
                <w:szCs w:val="24"/>
              </w:rPr>
            </w:pPr>
          </w:p>
          <w:p w14:paraId="3BEC77E8" w14:textId="77777777" w:rsidR="001E23EC" w:rsidRPr="0042729F" w:rsidRDefault="001E23EC" w:rsidP="00DF371C">
            <w:pPr>
              <w:pStyle w:val="TableParagraph"/>
              <w:ind w:left="107"/>
              <w:rPr>
                <w:color w:val="EE0000"/>
                <w:sz w:val="24"/>
                <w:szCs w:val="24"/>
              </w:rPr>
            </w:pPr>
            <w:r w:rsidRPr="0042729F">
              <w:rPr>
                <w:color w:val="EE0000"/>
                <w:sz w:val="24"/>
                <w:szCs w:val="24"/>
              </w:rPr>
              <w:t>Town of Florence</w:t>
            </w:r>
          </w:p>
        </w:tc>
        <w:tc>
          <w:tcPr>
            <w:tcW w:w="1891" w:type="dxa"/>
            <w:vMerge w:val="restart"/>
          </w:tcPr>
          <w:p w14:paraId="79C0E555" w14:textId="77777777" w:rsidR="001E23EC" w:rsidRPr="0042729F" w:rsidRDefault="001E23EC" w:rsidP="00DF371C">
            <w:pPr>
              <w:pStyle w:val="TableParagraph"/>
              <w:spacing w:before="4"/>
              <w:rPr>
                <w:color w:val="EE0000"/>
                <w:sz w:val="24"/>
                <w:szCs w:val="24"/>
              </w:rPr>
            </w:pPr>
          </w:p>
          <w:p w14:paraId="782AD6DA" w14:textId="77777777" w:rsidR="001E23EC" w:rsidRPr="0042729F" w:rsidRDefault="001E23EC" w:rsidP="00DF371C">
            <w:pPr>
              <w:pStyle w:val="TableParagraph"/>
              <w:ind w:left="191" w:right="129" w:hanging="36"/>
              <w:rPr>
                <w:color w:val="EE0000"/>
                <w:sz w:val="24"/>
                <w:szCs w:val="24"/>
              </w:rPr>
            </w:pPr>
            <w:r w:rsidRPr="0042729F">
              <w:rPr>
                <w:color w:val="EE0000"/>
                <w:sz w:val="24"/>
                <w:szCs w:val="24"/>
              </w:rPr>
              <w:t>Timm Wainscott (520) 868-7619</w:t>
            </w:r>
          </w:p>
        </w:tc>
        <w:tc>
          <w:tcPr>
            <w:tcW w:w="3869" w:type="dxa"/>
          </w:tcPr>
          <w:p w14:paraId="1E815578" w14:textId="77777777" w:rsidR="001E23EC" w:rsidRPr="0042729F" w:rsidRDefault="001E23EC" w:rsidP="00DF371C">
            <w:pPr>
              <w:pStyle w:val="TableParagraph"/>
              <w:ind w:left="336" w:right="325"/>
              <w:jc w:val="center"/>
              <w:rPr>
                <w:color w:val="EE0000"/>
                <w:sz w:val="24"/>
                <w:szCs w:val="24"/>
              </w:rPr>
            </w:pPr>
            <w:r w:rsidRPr="0042729F">
              <w:rPr>
                <w:color w:val="EE0000"/>
                <w:sz w:val="24"/>
                <w:szCs w:val="24"/>
              </w:rPr>
              <w:t>6” Sewer Line (Abandoned)/ Underground and on Bridge</w:t>
            </w:r>
          </w:p>
          <w:p w14:paraId="62B8A233" w14:textId="77777777" w:rsidR="001E23EC" w:rsidRPr="0042729F" w:rsidRDefault="001E23EC" w:rsidP="00DF371C">
            <w:pPr>
              <w:pStyle w:val="TableParagraph"/>
              <w:spacing w:line="232" w:lineRule="exact"/>
              <w:ind w:left="335" w:right="326"/>
              <w:jc w:val="center"/>
              <w:rPr>
                <w:color w:val="EE0000"/>
                <w:sz w:val="24"/>
                <w:szCs w:val="24"/>
              </w:rPr>
            </w:pPr>
            <w:r w:rsidRPr="0042729F">
              <w:rPr>
                <w:color w:val="EE0000"/>
                <w:sz w:val="24"/>
                <w:szCs w:val="24"/>
              </w:rPr>
              <w:t>(Northside)</w:t>
            </w:r>
          </w:p>
        </w:tc>
        <w:tc>
          <w:tcPr>
            <w:tcW w:w="1800" w:type="dxa"/>
          </w:tcPr>
          <w:p w14:paraId="603374EA" w14:textId="77777777" w:rsidR="001E23EC" w:rsidRPr="0042729F" w:rsidRDefault="001E23EC" w:rsidP="00DF371C">
            <w:pPr>
              <w:pStyle w:val="TableParagraph"/>
              <w:rPr>
                <w:color w:val="EE0000"/>
                <w:sz w:val="24"/>
                <w:szCs w:val="24"/>
              </w:rPr>
            </w:pPr>
          </w:p>
        </w:tc>
      </w:tr>
      <w:tr w:rsidR="001E23EC" w:rsidRPr="0042729F" w14:paraId="475B0446" w14:textId="77777777" w:rsidTr="00DF371C">
        <w:trPr>
          <w:trHeight w:val="506"/>
        </w:trPr>
        <w:tc>
          <w:tcPr>
            <w:tcW w:w="2335" w:type="dxa"/>
            <w:vMerge/>
            <w:tcBorders>
              <w:top w:val="nil"/>
            </w:tcBorders>
          </w:tcPr>
          <w:p w14:paraId="294FED06" w14:textId="77777777" w:rsidR="001E23EC" w:rsidRPr="0042729F" w:rsidRDefault="001E23EC" w:rsidP="00DF371C">
            <w:pPr>
              <w:rPr>
                <w:color w:val="EE0000"/>
                <w:sz w:val="24"/>
                <w:szCs w:val="24"/>
              </w:rPr>
            </w:pPr>
          </w:p>
        </w:tc>
        <w:tc>
          <w:tcPr>
            <w:tcW w:w="1891" w:type="dxa"/>
            <w:vMerge/>
            <w:tcBorders>
              <w:top w:val="nil"/>
            </w:tcBorders>
          </w:tcPr>
          <w:p w14:paraId="7A44C2B0" w14:textId="77777777" w:rsidR="001E23EC" w:rsidRPr="0042729F" w:rsidRDefault="001E23EC" w:rsidP="00DF371C">
            <w:pPr>
              <w:rPr>
                <w:color w:val="EE0000"/>
                <w:sz w:val="24"/>
                <w:szCs w:val="24"/>
              </w:rPr>
            </w:pPr>
          </w:p>
        </w:tc>
        <w:tc>
          <w:tcPr>
            <w:tcW w:w="3869" w:type="dxa"/>
          </w:tcPr>
          <w:p w14:paraId="3AEDCD07" w14:textId="77777777" w:rsidR="001E23EC" w:rsidRPr="0042729F" w:rsidRDefault="001E23EC" w:rsidP="00DF371C">
            <w:pPr>
              <w:pStyle w:val="TableParagraph"/>
              <w:spacing w:before="3" w:line="254" w:lineRule="exact"/>
              <w:ind w:left="674" w:right="182" w:hanging="466"/>
              <w:rPr>
                <w:color w:val="EE0000"/>
                <w:sz w:val="24"/>
                <w:szCs w:val="24"/>
              </w:rPr>
            </w:pPr>
            <w:r w:rsidRPr="0042729F">
              <w:rPr>
                <w:color w:val="EE0000"/>
                <w:sz w:val="24"/>
                <w:szCs w:val="24"/>
              </w:rPr>
              <w:t>10” Water Line (PVC)/Underground and on Bridge (Northside)</w:t>
            </w:r>
          </w:p>
        </w:tc>
        <w:tc>
          <w:tcPr>
            <w:tcW w:w="1800" w:type="dxa"/>
          </w:tcPr>
          <w:p w14:paraId="4FDF5F62" w14:textId="77777777" w:rsidR="001E23EC" w:rsidRPr="0042729F" w:rsidRDefault="001E23EC" w:rsidP="00DF371C">
            <w:pPr>
              <w:pStyle w:val="TableParagraph"/>
              <w:rPr>
                <w:color w:val="EE0000"/>
                <w:sz w:val="24"/>
                <w:szCs w:val="24"/>
              </w:rPr>
            </w:pPr>
          </w:p>
        </w:tc>
      </w:tr>
      <w:tr w:rsidR="001E23EC" w:rsidRPr="0042729F" w14:paraId="38B25573" w14:textId="77777777" w:rsidTr="00DF371C">
        <w:trPr>
          <w:trHeight w:val="755"/>
        </w:trPr>
        <w:tc>
          <w:tcPr>
            <w:tcW w:w="2335" w:type="dxa"/>
          </w:tcPr>
          <w:p w14:paraId="09BFCAD3" w14:textId="77777777" w:rsidR="001E23EC" w:rsidRPr="0042729F" w:rsidRDefault="001E23EC" w:rsidP="00DF371C">
            <w:pPr>
              <w:pStyle w:val="TableParagraph"/>
              <w:spacing w:before="122"/>
              <w:ind w:left="107" w:right="706"/>
              <w:rPr>
                <w:color w:val="EE0000"/>
                <w:sz w:val="24"/>
                <w:szCs w:val="24"/>
              </w:rPr>
            </w:pPr>
            <w:r w:rsidRPr="0042729F">
              <w:rPr>
                <w:color w:val="EE0000"/>
                <w:sz w:val="24"/>
                <w:szCs w:val="24"/>
              </w:rPr>
              <w:t>Southwest Gas Corporation</w:t>
            </w:r>
          </w:p>
        </w:tc>
        <w:tc>
          <w:tcPr>
            <w:tcW w:w="1891" w:type="dxa"/>
          </w:tcPr>
          <w:p w14:paraId="1DD4A884" w14:textId="77777777" w:rsidR="001E23EC" w:rsidRPr="0042729F" w:rsidRDefault="001E23EC" w:rsidP="00DF371C">
            <w:pPr>
              <w:pStyle w:val="TableParagraph"/>
              <w:spacing w:before="122"/>
              <w:ind w:left="191" w:right="165" w:firstLine="12"/>
              <w:rPr>
                <w:color w:val="EE0000"/>
                <w:sz w:val="24"/>
                <w:szCs w:val="24"/>
              </w:rPr>
            </w:pPr>
            <w:r w:rsidRPr="0042729F">
              <w:rPr>
                <w:color w:val="EE0000"/>
                <w:sz w:val="24"/>
                <w:szCs w:val="24"/>
              </w:rPr>
              <w:t>Thomas Brown (520) 316-5019</w:t>
            </w:r>
          </w:p>
        </w:tc>
        <w:tc>
          <w:tcPr>
            <w:tcW w:w="3869" w:type="dxa"/>
          </w:tcPr>
          <w:p w14:paraId="02519BB6" w14:textId="77777777" w:rsidR="001E23EC" w:rsidRPr="0042729F" w:rsidRDefault="001E23EC" w:rsidP="00DF371C">
            <w:pPr>
              <w:pStyle w:val="TableParagraph"/>
              <w:spacing w:line="248" w:lineRule="exact"/>
              <w:ind w:left="576" w:firstLine="31"/>
              <w:rPr>
                <w:color w:val="EE0000"/>
                <w:sz w:val="24"/>
                <w:szCs w:val="24"/>
              </w:rPr>
            </w:pPr>
            <w:r w:rsidRPr="0042729F">
              <w:rPr>
                <w:color w:val="EE0000"/>
                <w:sz w:val="24"/>
                <w:szCs w:val="24"/>
              </w:rPr>
              <w:t>4” High Pressure Gas Line/</w:t>
            </w:r>
          </w:p>
          <w:p w14:paraId="0FCF3ABC" w14:textId="77777777" w:rsidR="001E23EC" w:rsidRPr="0042729F" w:rsidRDefault="001E23EC" w:rsidP="00DF371C">
            <w:pPr>
              <w:pStyle w:val="TableParagraph"/>
              <w:spacing w:before="6" w:line="252" w:lineRule="exact"/>
              <w:ind w:left="1389" w:right="548" w:hanging="814"/>
              <w:rPr>
                <w:color w:val="EE0000"/>
                <w:sz w:val="24"/>
                <w:szCs w:val="24"/>
              </w:rPr>
            </w:pPr>
            <w:r w:rsidRPr="0042729F">
              <w:rPr>
                <w:color w:val="EE0000"/>
                <w:sz w:val="24"/>
                <w:szCs w:val="24"/>
              </w:rPr>
              <w:t>Underground and on Bridge (Northside)</w:t>
            </w:r>
          </w:p>
        </w:tc>
        <w:tc>
          <w:tcPr>
            <w:tcW w:w="1800" w:type="dxa"/>
          </w:tcPr>
          <w:p w14:paraId="1C0CF8D2" w14:textId="77777777" w:rsidR="001E23EC" w:rsidRPr="0042729F" w:rsidRDefault="001E23EC" w:rsidP="00DF371C">
            <w:pPr>
              <w:pStyle w:val="TableParagraph"/>
              <w:rPr>
                <w:color w:val="EE0000"/>
                <w:sz w:val="24"/>
                <w:szCs w:val="24"/>
              </w:rPr>
            </w:pPr>
          </w:p>
        </w:tc>
      </w:tr>
      <w:tr w:rsidR="001E23EC" w:rsidRPr="0042729F" w14:paraId="3521F894" w14:textId="77777777" w:rsidTr="00DF371C">
        <w:trPr>
          <w:trHeight w:val="756"/>
        </w:trPr>
        <w:tc>
          <w:tcPr>
            <w:tcW w:w="2335" w:type="dxa"/>
            <w:vMerge w:val="restart"/>
          </w:tcPr>
          <w:p w14:paraId="2C84E95B" w14:textId="77777777" w:rsidR="001E23EC" w:rsidRPr="0042729F" w:rsidRDefault="001E23EC" w:rsidP="00DF371C">
            <w:pPr>
              <w:pStyle w:val="TableParagraph"/>
              <w:rPr>
                <w:color w:val="EE0000"/>
                <w:sz w:val="24"/>
                <w:szCs w:val="24"/>
              </w:rPr>
            </w:pPr>
          </w:p>
          <w:p w14:paraId="01F913F7" w14:textId="77777777" w:rsidR="001E23EC" w:rsidRPr="0042729F" w:rsidRDefault="001E23EC" w:rsidP="00DF371C">
            <w:pPr>
              <w:pStyle w:val="TableParagraph"/>
              <w:rPr>
                <w:color w:val="EE0000"/>
                <w:sz w:val="24"/>
                <w:szCs w:val="24"/>
              </w:rPr>
            </w:pPr>
          </w:p>
          <w:p w14:paraId="4B7F9E48" w14:textId="77777777" w:rsidR="001E23EC" w:rsidRPr="0042729F" w:rsidRDefault="001E23EC" w:rsidP="00DF371C">
            <w:pPr>
              <w:pStyle w:val="TableParagraph"/>
              <w:rPr>
                <w:color w:val="EE0000"/>
                <w:sz w:val="24"/>
                <w:szCs w:val="24"/>
              </w:rPr>
            </w:pPr>
          </w:p>
          <w:p w14:paraId="79E808CC" w14:textId="77777777" w:rsidR="001E23EC" w:rsidRPr="0042729F" w:rsidRDefault="001E23EC" w:rsidP="00DF371C">
            <w:pPr>
              <w:pStyle w:val="TableParagraph"/>
              <w:ind w:left="107" w:right="193" w:hanging="1"/>
              <w:rPr>
                <w:color w:val="EE0000"/>
                <w:sz w:val="24"/>
                <w:szCs w:val="24"/>
              </w:rPr>
            </w:pPr>
            <w:r w:rsidRPr="0042729F">
              <w:rPr>
                <w:color w:val="EE0000"/>
                <w:sz w:val="24"/>
                <w:szCs w:val="24"/>
              </w:rPr>
              <w:t>Arizona State Prison Florence Complex</w:t>
            </w:r>
          </w:p>
        </w:tc>
        <w:tc>
          <w:tcPr>
            <w:tcW w:w="1891" w:type="dxa"/>
            <w:vMerge w:val="restart"/>
          </w:tcPr>
          <w:p w14:paraId="55A66661" w14:textId="77777777" w:rsidR="001E23EC" w:rsidRPr="0042729F" w:rsidRDefault="001E23EC" w:rsidP="00DF371C">
            <w:pPr>
              <w:pStyle w:val="TableParagraph"/>
              <w:rPr>
                <w:color w:val="EE0000"/>
                <w:sz w:val="24"/>
                <w:szCs w:val="24"/>
              </w:rPr>
            </w:pPr>
          </w:p>
          <w:p w14:paraId="6BB28335" w14:textId="77777777" w:rsidR="001E23EC" w:rsidRPr="0042729F" w:rsidRDefault="001E23EC" w:rsidP="00DF371C">
            <w:pPr>
              <w:pStyle w:val="TableParagraph"/>
              <w:rPr>
                <w:color w:val="EE0000"/>
                <w:sz w:val="24"/>
                <w:szCs w:val="24"/>
              </w:rPr>
            </w:pPr>
          </w:p>
          <w:p w14:paraId="3A607EA4" w14:textId="77777777" w:rsidR="001E23EC" w:rsidRPr="0042729F" w:rsidRDefault="001E23EC" w:rsidP="00DF371C">
            <w:pPr>
              <w:pStyle w:val="TableParagraph"/>
              <w:rPr>
                <w:color w:val="EE0000"/>
                <w:sz w:val="24"/>
                <w:szCs w:val="24"/>
              </w:rPr>
            </w:pPr>
          </w:p>
          <w:p w14:paraId="22E7331F" w14:textId="77777777" w:rsidR="001E23EC" w:rsidRPr="0042729F" w:rsidRDefault="001E23EC" w:rsidP="00DF371C">
            <w:pPr>
              <w:pStyle w:val="TableParagraph"/>
              <w:ind w:left="191" w:right="165" w:firstLine="182"/>
              <w:rPr>
                <w:color w:val="EE0000"/>
                <w:sz w:val="24"/>
                <w:szCs w:val="24"/>
              </w:rPr>
            </w:pPr>
            <w:r w:rsidRPr="0042729F">
              <w:rPr>
                <w:color w:val="EE0000"/>
                <w:sz w:val="24"/>
                <w:szCs w:val="24"/>
              </w:rPr>
              <w:t>Lilah Meyer (520) 709-5611</w:t>
            </w:r>
          </w:p>
        </w:tc>
        <w:tc>
          <w:tcPr>
            <w:tcW w:w="3869" w:type="dxa"/>
          </w:tcPr>
          <w:p w14:paraId="1AA0E210" w14:textId="77777777" w:rsidR="001E23EC" w:rsidRPr="0042729F" w:rsidRDefault="001E23EC" w:rsidP="00DF371C">
            <w:pPr>
              <w:pStyle w:val="TableParagraph"/>
              <w:ind w:left="576" w:right="563" w:hanging="2"/>
              <w:jc w:val="center"/>
              <w:rPr>
                <w:color w:val="EE0000"/>
                <w:sz w:val="24"/>
                <w:szCs w:val="24"/>
              </w:rPr>
            </w:pPr>
            <w:r w:rsidRPr="0042729F">
              <w:rPr>
                <w:color w:val="EE0000"/>
                <w:sz w:val="24"/>
                <w:szCs w:val="24"/>
              </w:rPr>
              <w:t>12” Effluent Line (Steel)/ Underground and on Bridge</w:t>
            </w:r>
          </w:p>
          <w:p w14:paraId="290D4353" w14:textId="77777777" w:rsidR="001E23EC" w:rsidRPr="0042729F" w:rsidRDefault="001E23EC" w:rsidP="00DF371C">
            <w:pPr>
              <w:pStyle w:val="TableParagraph"/>
              <w:spacing w:line="232" w:lineRule="exact"/>
              <w:ind w:left="335" w:right="326"/>
              <w:jc w:val="center"/>
              <w:rPr>
                <w:color w:val="EE0000"/>
                <w:sz w:val="24"/>
                <w:szCs w:val="24"/>
              </w:rPr>
            </w:pPr>
            <w:r w:rsidRPr="0042729F">
              <w:rPr>
                <w:color w:val="EE0000"/>
                <w:sz w:val="24"/>
                <w:szCs w:val="24"/>
              </w:rPr>
              <w:t>(Southside)</w:t>
            </w:r>
          </w:p>
        </w:tc>
        <w:tc>
          <w:tcPr>
            <w:tcW w:w="1800" w:type="dxa"/>
          </w:tcPr>
          <w:p w14:paraId="7CDC93E0" w14:textId="77777777" w:rsidR="001E23EC" w:rsidRPr="0042729F" w:rsidRDefault="001E23EC" w:rsidP="00DF371C">
            <w:pPr>
              <w:pStyle w:val="TableParagraph"/>
              <w:rPr>
                <w:color w:val="EE0000"/>
                <w:sz w:val="24"/>
                <w:szCs w:val="24"/>
              </w:rPr>
            </w:pPr>
          </w:p>
        </w:tc>
      </w:tr>
      <w:tr w:rsidR="001E23EC" w:rsidRPr="0042729F" w14:paraId="6C24510A" w14:textId="77777777" w:rsidTr="00DF371C">
        <w:trPr>
          <w:trHeight w:val="506"/>
        </w:trPr>
        <w:tc>
          <w:tcPr>
            <w:tcW w:w="2335" w:type="dxa"/>
            <w:vMerge/>
            <w:tcBorders>
              <w:top w:val="nil"/>
            </w:tcBorders>
          </w:tcPr>
          <w:p w14:paraId="734A1782" w14:textId="77777777" w:rsidR="001E23EC" w:rsidRPr="0042729F" w:rsidRDefault="001E23EC" w:rsidP="00DF371C">
            <w:pPr>
              <w:rPr>
                <w:color w:val="EE0000"/>
                <w:sz w:val="24"/>
                <w:szCs w:val="24"/>
              </w:rPr>
            </w:pPr>
          </w:p>
        </w:tc>
        <w:tc>
          <w:tcPr>
            <w:tcW w:w="1891" w:type="dxa"/>
            <w:vMerge/>
            <w:tcBorders>
              <w:top w:val="nil"/>
            </w:tcBorders>
          </w:tcPr>
          <w:p w14:paraId="7C74DCF2" w14:textId="77777777" w:rsidR="001E23EC" w:rsidRPr="0042729F" w:rsidRDefault="001E23EC" w:rsidP="00DF371C">
            <w:pPr>
              <w:rPr>
                <w:color w:val="EE0000"/>
                <w:sz w:val="24"/>
                <w:szCs w:val="24"/>
              </w:rPr>
            </w:pPr>
          </w:p>
        </w:tc>
        <w:tc>
          <w:tcPr>
            <w:tcW w:w="3869" w:type="dxa"/>
          </w:tcPr>
          <w:p w14:paraId="2A4D2088" w14:textId="77777777" w:rsidR="001E23EC" w:rsidRPr="0042729F" w:rsidRDefault="001E23EC" w:rsidP="00DF371C">
            <w:pPr>
              <w:pStyle w:val="TableParagraph"/>
              <w:spacing w:before="3" w:line="254" w:lineRule="exact"/>
              <w:ind w:left="655" w:right="157" w:hanging="471"/>
              <w:rPr>
                <w:color w:val="EE0000"/>
                <w:sz w:val="24"/>
                <w:szCs w:val="24"/>
              </w:rPr>
            </w:pPr>
            <w:r w:rsidRPr="0042729F">
              <w:rPr>
                <w:color w:val="EE0000"/>
                <w:sz w:val="24"/>
                <w:szCs w:val="24"/>
              </w:rPr>
              <w:t>12” Water Line (Steel)/Underground and on Bridge (Southside)</w:t>
            </w:r>
          </w:p>
        </w:tc>
        <w:tc>
          <w:tcPr>
            <w:tcW w:w="1800" w:type="dxa"/>
          </w:tcPr>
          <w:p w14:paraId="6BE5DB8B" w14:textId="77777777" w:rsidR="001E23EC" w:rsidRPr="0042729F" w:rsidRDefault="001E23EC" w:rsidP="00DF371C">
            <w:pPr>
              <w:pStyle w:val="TableParagraph"/>
              <w:rPr>
                <w:color w:val="EE0000"/>
                <w:sz w:val="24"/>
                <w:szCs w:val="24"/>
              </w:rPr>
            </w:pPr>
          </w:p>
        </w:tc>
      </w:tr>
      <w:tr w:rsidR="001E23EC" w:rsidRPr="0042729F" w14:paraId="1C9FAB73" w14:textId="77777777" w:rsidTr="00DF371C">
        <w:trPr>
          <w:trHeight w:val="501"/>
        </w:trPr>
        <w:tc>
          <w:tcPr>
            <w:tcW w:w="2335" w:type="dxa"/>
            <w:vMerge/>
            <w:tcBorders>
              <w:top w:val="nil"/>
            </w:tcBorders>
          </w:tcPr>
          <w:p w14:paraId="4845DC0D" w14:textId="77777777" w:rsidR="001E23EC" w:rsidRPr="0042729F" w:rsidRDefault="001E23EC" w:rsidP="00DF371C">
            <w:pPr>
              <w:rPr>
                <w:color w:val="EE0000"/>
                <w:sz w:val="24"/>
                <w:szCs w:val="24"/>
              </w:rPr>
            </w:pPr>
          </w:p>
        </w:tc>
        <w:tc>
          <w:tcPr>
            <w:tcW w:w="1891" w:type="dxa"/>
            <w:vMerge/>
            <w:tcBorders>
              <w:top w:val="nil"/>
            </w:tcBorders>
          </w:tcPr>
          <w:p w14:paraId="3B17BC75" w14:textId="77777777" w:rsidR="001E23EC" w:rsidRPr="0042729F" w:rsidRDefault="001E23EC" w:rsidP="00DF371C">
            <w:pPr>
              <w:rPr>
                <w:color w:val="EE0000"/>
                <w:sz w:val="24"/>
                <w:szCs w:val="24"/>
              </w:rPr>
            </w:pPr>
          </w:p>
        </w:tc>
        <w:tc>
          <w:tcPr>
            <w:tcW w:w="3869" w:type="dxa"/>
          </w:tcPr>
          <w:p w14:paraId="18A5B743" w14:textId="77777777" w:rsidR="001E23EC" w:rsidRPr="0042729F" w:rsidRDefault="001E23EC" w:rsidP="00DF371C">
            <w:pPr>
              <w:pStyle w:val="TableParagraph"/>
              <w:spacing w:line="248" w:lineRule="exact"/>
              <w:ind w:left="336" w:right="326"/>
              <w:jc w:val="center"/>
              <w:rPr>
                <w:color w:val="EE0000"/>
                <w:sz w:val="24"/>
                <w:szCs w:val="24"/>
              </w:rPr>
            </w:pPr>
            <w:r w:rsidRPr="0042729F">
              <w:rPr>
                <w:color w:val="EE0000"/>
                <w:sz w:val="24"/>
                <w:szCs w:val="24"/>
              </w:rPr>
              <w:t>Fiber Optic/Underground and on</w:t>
            </w:r>
          </w:p>
          <w:p w14:paraId="28744841" w14:textId="77777777" w:rsidR="001E23EC" w:rsidRPr="0042729F" w:rsidRDefault="001E23EC" w:rsidP="00DF371C">
            <w:pPr>
              <w:pStyle w:val="TableParagraph"/>
              <w:spacing w:before="1" w:line="232" w:lineRule="exact"/>
              <w:ind w:left="336" w:right="325"/>
              <w:jc w:val="center"/>
              <w:rPr>
                <w:color w:val="EE0000"/>
                <w:sz w:val="24"/>
                <w:szCs w:val="24"/>
              </w:rPr>
            </w:pPr>
            <w:r w:rsidRPr="0042729F">
              <w:rPr>
                <w:color w:val="EE0000"/>
                <w:sz w:val="24"/>
                <w:szCs w:val="24"/>
              </w:rPr>
              <w:t>Bridge (Northside)</w:t>
            </w:r>
          </w:p>
        </w:tc>
        <w:tc>
          <w:tcPr>
            <w:tcW w:w="1800" w:type="dxa"/>
          </w:tcPr>
          <w:p w14:paraId="1004A0F6" w14:textId="77777777" w:rsidR="001E23EC" w:rsidRPr="0042729F" w:rsidRDefault="001E23EC" w:rsidP="00DF371C">
            <w:pPr>
              <w:pStyle w:val="TableParagraph"/>
              <w:rPr>
                <w:color w:val="EE0000"/>
                <w:sz w:val="24"/>
                <w:szCs w:val="24"/>
              </w:rPr>
            </w:pPr>
          </w:p>
        </w:tc>
      </w:tr>
      <w:tr w:rsidR="001E23EC" w:rsidRPr="0042729F" w14:paraId="511E7BB5" w14:textId="77777777" w:rsidTr="00DF371C">
        <w:trPr>
          <w:trHeight w:val="506"/>
        </w:trPr>
        <w:tc>
          <w:tcPr>
            <w:tcW w:w="2335" w:type="dxa"/>
            <w:vMerge/>
            <w:tcBorders>
              <w:top w:val="nil"/>
            </w:tcBorders>
          </w:tcPr>
          <w:p w14:paraId="34812974" w14:textId="77777777" w:rsidR="001E23EC" w:rsidRPr="0042729F" w:rsidRDefault="001E23EC" w:rsidP="00DF371C">
            <w:pPr>
              <w:rPr>
                <w:color w:val="EE0000"/>
                <w:sz w:val="24"/>
                <w:szCs w:val="24"/>
              </w:rPr>
            </w:pPr>
          </w:p>
        </w:tc>
        <w:tc>
          <w:tcPr>
            <w:tcW w:w="1891" w:type="dxa"/>
            <w:vMerge/>
            <w:tcBorders>
              <w:top w:val="nil"/>
            </w:tcBorders>
          </w:tcPr>
          <w:p w14:paraId="5A201657" w14:textId="77777777" w:rsidR="001E23EC" w:rsidRPr="0042729F" w:rsidRDefault="001E23EC" w:rsidP="00DF371C">
            <w:pPr>
              <w:rPr>
                <w:color w:val="EE0000"/>
                <w:sz w:val="24"/>
                <w:szCs w:val="24"/>
              </w:rPr>
            </w:pPr>
          </w:p>
        </w:tc>
        <w:tc>
          <w:tcPr>
            <w:tcW w:w="3869" w:type="dxa"/>
          </w:tcPr>
          <w:p w14:paraId="1C05E139" w14:textId="77777777" w:rsidR="001E23EC" w:rsidRPr="0042729F" w:rsidRDefault="001E23EC" w:rsidP="00DF371C">
            <w:pPr>
              <w:pStyle w:val="TableParagraph"/>
              <w:spacing w:before="3" w:line="254" w:lineRule="exact"/>
              <w:ind w:left="1041" w:right="207" w:hanging="809"/>
              <w:rPr>
                <w:color w:val="EE0000"/>
                <w:sz w:val="24"/>
                <w:szCs w:val="24"/>
              </w:rPr>
            </w:pPr>
            <w:r w:rsidRPr="0042729F">
              <w:rPr>
                <w:color w:val="EE0000"/>
                <w:sz w:val="24"/>
                <w:szCs w:val="24"/>
              </w:rPr>
              <w:t>6” Water Line/Underground and on Bridge (Northside)</w:t>
            </w:r>
          </w:p>
        </w:tc>
        <w:tc>
          <w:tcPr>
            <w:tcW w:w="1800" w:type="dxa"/>
          </w:tcPr>
          <w:p w14:paraId="289E047A" w14:textId="77777777" w:rsidR="001E23EC" w:rsidRPr="0042729F" w:rsidRDefault="001E23EC" w:rsidP="00DF371C">
            <w:pPr>
              <w:pStyle w:val="TableParagraph"/>
              <w:rPr>
                <w:color w:val="EE0000"/>
                <w:sz w:val="24"/>
                <w:szCs w:val="24"/>
              </w:rPr>
            </w:pPr>
          </w:p>
        </w:tc>
      </w:tr>
    </w:tbl>
    <w:p w14:paraId="197CC239" w14:textId="77777777" w:rsidR="001E23EC" w:rsidRPr="0042729F" w:rsidRDefault="001E23EC" w:rsidP="001E23EC">
      <w:pPr>
        <w:pStyle w:val="BodyText"/>
        <w:spacing w:before="3"/>
      </w:pPr>
    </w:p>
    <w:p w14:paraId="6233B4A9" w14:textId="77777777" w:rsidR="001E23EC" w:rsidRPr="0042729F" w:rsidRDefault="001E23EC" w:rsidP="001E23EC">
      <w:pPr>
        <w:pStyle w:val="BodyText"/>
        <w:spacing w:before="92"/>
        <w:ind w:left="151"/>
      </w:pPr>
      <w:r w:rsidRPr="0042729F">
        <w:t>The Contractor is cautioned to use care when operating near these facilities.</w:t>
      </w:r>
    </w:p>
    <w:p w14:paraId="4900EEF8" w14:textId="77777777" w:rsidR="001E23EC" w:rsidRPr="0042729F" w:rsidRDefault="001E23EC" w:rsidP="001E23EC">
      <w:pPr>
        <w:pStyle w:val="BodyText"/>
        <w:spacing w:before="1"/>
      </w:pPr>
    </w:p>
    <w:p w14:paraId="14711476" w14:textId="77777777" w:rsidR="001E23EC" w:rsidRPr="0042729F" w:rsidRDefault="001E23EC" w:rsidP="001E23EC">
      <w:pPr>
        <w:pStyle w:val="BodyText"/>
        <w:ind w:left="151" w:right="232"/>
        <w:jc w:val="both"/>
      </w:pPr>
      <w:r w:rsidRPr="0042729F">
        <w:t>It shall be the contractor's responsibility to determine the exact location of the utilities prior</w:t>
      </w:r>
      <w:r w:rsidRPr="0042729F">
        <w:rPr>
          <w:spacing w:val="-43"/>
        </w:rPr>
        <w:t xml:space="preserve"> </w:t>
      </w:r>
      <w:r w:rsidRPr="0042729F">
        <w:t>to any construction operations and to notify the above utility companies at least two (2)</w:t>
      </w:r>
      <w:r w:rsidRPr="0042729F">
        <w:rPr>
          <w:spacing w:val="-47"/>
        </w:rPr>
        <w:t xml:space="preserve"> </w:t>
      </w:r>
      <w:r w:rsidRPr="0042729F">
        <w:t>working days prior to commencing any work on the</w:t>
      </w:r>
      <w:r w:rsidRPr="0042729F">
        <w:rPr>
          <w:spacing w:val="3"/>
        </w:rPr>
        <w:t xml:space="preserve"> </w:t>
      </w:r>
      <w:r w:rsidRPr="0042729F">
        <w:t>project.</w:t>
      </w:r>
    </w:p>
    <w:p w14:paraId="512AB015" w14:textId="77777777" w:rsidR="001E23EC" w:rsidRPr="0042729F" w:rsidRDefault="001E23EC" w:rsidP="001E23EC">
      <w:pPr>
        <w:pStyle w:val="BodyText"/>
      </w:pPr>
    </w:p>
    <w:p w14:paraId="0EF424DB" w14:textId="65468270" w:rsidR="00A734BD" w:rsidRPr="00AD1F26" w:rsidRDefault="00A734BD" w:rsidP="00A734BD">
      <w:pPr>
        <w:tabs>
          <w:tab w:val="left" w:pos="720"/>
          <w:tab w:val="left" w:pos="1267"/>
          <w:tab w:val="left" w:pos="1886"/>
          <w:tab w:val="left" w:pos="2434"/>
          <w:tab w:val="left" w:pos="2880"/>
        </w:tabs>
        <w:autoSpaceDE/>
        <w:autoSpaceDN/>
        <w:spacing w:line="240" w:lineRule="atLeast"/>
        <w:ind w:left="1890" w:hanging="1890"/>
        <w:jc w:val="right"/>
        <w:rPr>
          <w:sz w:val="24"/>
          <w:szCs w:val="24"/>
        </w:rPr>
      </w:pPr>
      <w:r w:rsidRPr="00AD1F26">
        <w:rPr>
          <w:b/>
          <w:sz w:val="24"/>
          <w:szCs w:val="24"/>
        </w:rPr>
        <w:t>(108TIME, 10/15/20)</w:t>
      </w:r>
    </w:p>
    <w:p w14:paraId="6DB1FED3" w14:textId="3EC14AEE" w:rsidR="001E23EC" w:rsidRPr="0042729F" w:rsidRDefault="00A734BD" w:rsidP="001E23EC">
      <w:pPr>
        <w:pStyle w:val="Heading1"/>
        <w:tabs>
          <w:tab w:val="left" w:pos="2311"/>
        </w:tabs>
        <w:rPr>
          <w:rFonts w:ascii="Arial" w:hAnsi="Arial" w:cs="Arial"/>
          <w:b/>
          <w:bCs/>
          <w:color w:val="auto"/>
          <w:sz w:val="24"/>
          <w:szCs w:val="24"/>
        </w:rPr>
      </w:pPr>
      <w:r>
        <w:rPr>
          <w:rFonts w:ascii="Arial" w:hAnsi="Arial" w:cs="Arial"/>
          <w:b/>
          <w:bCs/>
          <w:color w:val="auto"/>
          <w:sz w:val="24"/>
          <w:szCs w:val="24"/>
        </w:rPr>
        <w:t>SECTIO</w:t>
      </w:r>
      <w:r w:rsidR="001E23EC" w:rsidRPr="0042729F">
        <w:rPr>
          <w:rFonts w:ascii="Arial" w:hAnsi="Arial" w:cs="Arial"/>
          <w:b/>
          <w:bCs/>
          <w:color w:val="auto"/>
          <w:sz w:val="24"/>
          <w:szCs w:val="24"/>
        </w:rPr>
        <w:t>N</w:t>
      </w:r>
      <w:r w:rsidR="001E23EC" w:rsidRPr="0042729F">
        <w:rPr>
          <w:rFonts w:ascii="Arial" w:hAnsi="Arial" w:cs="Arial"/>
          <w:b/>
          <w:bCs/>
          <w:color w:val="auto"/>
          <w:spacing w:val="-1"/>
          <w:sz w:val="24"/>
          <w:szCs w:val="24"/>
        </w:rPr>
        <w:t xml:space="preserve"> </w:t>
      </w:r>
      <w:r w:rsidR="001E23EC" w:rsidRPr="0042729F">
        <w:rPr>
          <w:rFonts w:ascii="Arial" w:hAnsi="Arial" w:cs="Arial"/>
          <w:b/>
          <w:bCs/>
          <w:color w:val="auto"/>
          <w:sz w:val="24"/>
          <w:szCs w:val="24"/>
        </w:rPr>
        <w:t>108</w:t>
      </w:r>
      <w:r w:rsidR="001E23EC" w:rsidRPr="0042729F">
        <w:rPr>
          <w:rFonts w:ascii="Arial" w:hAnsi="Arial" w:cs="Arial"/>
          <w:b/>
          <w:bCs/>
          <w:color w:val="auto"/>
          <w:sz w:val="24"/>
          <w:szCs w:val="24"/>
        </w:rPr>
        <w:tab/>
        <w:t>PROSECUTION AND PROGRESS:</w:t>
      </w:r>
    </w:p>
    <w:p w14:paraId="6089E5C1" w14:textId="77777777" w:rsidR="001E23EC" w:rsidRPr="0042729F" w:rsidRDefault="001E23EC" w:rsidP="001E23EC">
      <w:pPr>
        <w:pStyle w:val="BodyText"/>
        <w:rPr>
          <w:b/>
        </w:rPr>
      </w:pPr>
    </w:p>
    <w:p w14:paraId="253FF5C1" w14:textId="77777777" w:rsidR="001E23EC" w:rsidRPr="0042729F" w:rsidRDefault="001E23EC" w:rsidP="001E23EC">
      <w:pPr>
        <w:tabs>
          <w:tab w:val="left" w:pos="2038"/>
        </w:tabs>
        <w:ind w:left="2038" w:right="417" w:hanging="1887"/>
        <w:rPr>
          <w:sz w:val="24"/>
          <w:szCs w:val="24"/>
        </w:rPr>
      </w:pPr>
      <w:r w:rsidRPr="0042729F">
        <w:rPr>
          <w:b/>
          <w:sz w:val="24"/>
          <w:szCs w:val="24"/>
        </w:rPr>
        <w:t>108.08</w:t>
      </w:r>
      <w:r w:rsidRPr="0042729F">
        <w:rPr>
          <w:sz w:val="24"/>
          <w:szCs w:val="24"/>
        </w:rPr>
        <w:tab/>
      </w:r>
      <w:r w:rsidRPr="0042729F">
        <w:rPr>
          <w:b/>
          <w:sz w:val="24"/>
          <w:szCs w:val="24"/>
        </w:rPr>
        <w:t xml:space="preserve">Determination and Extension of Contract Time: </w:t>
      </w:r>
      <w:r w:rsidRPr="0042729F">
        <w:rPr>
          <w:sz w:val="24"/>
          <w:szCs w:val="24"/>
        </w:rPr>
        <w:t>the first paragraph of the ADOT Standard Specifications is revised to</w:t>
      </w:r>
      <w:r w:rsidRPr="0042729F">
        <w:rPr>
          <w:spacing w:val="-3"/>
          <w:sz w:val="24"/>
          <w:szCs w:val="24"/>
        </w:rPr>
        <w:t xml:space="preserve"> </w:t>
      </w:r>
      <w:r w:rsidRPr="0042729F">
        <w:rPr>
          <w:sz w:val="24"/>
          <w:szCs w:val="24"/>
        </w:rPr>
        <w:t>read:</w:t>
      </w:r>
    </w:p>
    <w:p w14:paraId="21C3C262" w14:textId="77777777" w:rsidR="001E23EC" w:rsidRPr="0042729F" w:rsidRDefault="001E23EC" w:rsidP="001E23EC">
      <w:pPr>
        <w:pStyle w:val="BodyText"/>
      </w:pPr>
    </w:p>
    <w:p w14:paraId="6E04F833" w14:textId="2DBE1FE2" w:rsidR="001E23EC" w:rsidRPr="0042729F" w:rsidRDefault="001E23EC" w:rsidP="001E23EC">
      <w:pPr>
        <w:pStyle w:val="BodyText"/>
        <w:spacing w:before="1"/>
        <w:ind w:left="151"/>
      </w:pPr>
      <w:r w:rsidRPr="0042729F">
        <w:t xml:space="preserve">The time allowed for the completion of the work included in the contract will be </w:t>
      </w:r>
      <w:r w:rsidR="0042729F" w:rsidRPr="0042729F">
        <w:rPr>
          <w:highlight w:val="yellow"/>
        </w:rPr>
        <w:t>150</w:t>
      </w:r>
      <w:r w:rsidRPr="0042729F">
        <w:t xml:space="preserve"> calendar </w:t>
      </w:r>
      <w:r w:rsidRPr="0042729F">
        <w:rPr>
          <w:caps/>
        </w:rPr>
        <w:t>days</w:t>
      </w:r>
      <w:r w:rsidRPr="0042729F">
        <w:t xml:space="preserve"> and will be known as the "Contract Time."</w:t>
      </w:r>
    </w:p>
    <w:p w14:paraId="131387AC" w14:textId="77777777" w:rsidR="00A734BD" w:rsidRDefault="00A734BD">
      <w:pPr>
        <w:rPr>
          <w:sz w:val="24"/>
          <w:szCs w:val="24"/>
        </w:rPr>
      </w:pPr>
    </w:p>
    <w:p w14:paraId="3592C35D" w14:textId="77777777" w:rsidR="00A734BD" w:rsidRPr="00AD1F26" w:rsidRDefault="00A734BD" w:rsidP="00A734BD">
      <w:pPr>
        <w:tabs>
          <w:tab w:val="left" w:pos="720"/>
          <w:tab w:val="left" w:pos="1267"/>
          <w:tab w:val="left" w:pos="1886"/>
          <w:tab w:val="left" w:pos="2434"/>
          <w:tab w:val="left" w:pos="2880"/>
        </w:tabs>
        <w:autoSpaceDE/>
        <w:autoSpaceDN/>
        <w:jc w:val="right"/>
        <w:rPr>
          <w:b/>
          <w:color w:val="000000"/>
          <w:sz w:val="24"/>
          <w:szCs w:val="24"/>
        </w:rPr>
      </w:pPr>
      <w:r w:rsidRPr="00AD1F26">
        <w:rPr>
          <w:b/>
          <w:color w:val="000000"/>
          <w:sz w:val="24"/>
          <w:szCs w:val="24"/>
        </w:rPr>
        <w:t>(109RRBB, 04/18/24)</w:t>
      </w:r>
    </w:p>
    <w:p w14:paraId="5A5D8D11" w14:textId="77777777" w:rsidR="00A734BD" w:rsidRPr="00AD1F26" w:rsidRDefault="00A734BD" w:rsidP="00A734BD">
      <w:pPr>
        <w:tabs>
          <w:tab w:val="left" w:pos="720"/>
          <w:tab w:val="left" w:pos="1267"/>
          <w:tab w:val="left" w:pos="1886"/>
          <w:tab w:val="left" w:pos="2434"/>
          <w:tab w:val="left" w:pos="2880"/>
        </w:tabs>
        <w:autoSpaceDE/>
        <w:autoSpaceDN/>
        <w:jc w:val="both"/>
        <w:rPr>
          <w:b/>
          <w:color w:val="000000"/>
          <w:sz w:val="24"/>
          <w:szCs w:val="24"/>
        </w:rPr>
      </w:pPr>
    </w:p>
    <w:p w14:paraId="51F9AD8D" w14:textId="77777777" w:rsidR="00A734BD" w:rsidRPr="00AD1F26" w:rsidRDefault="00A734BD" w:rsidP="00A734BD">
      <w:pPr>
        <w:tabs>
          <w:tab w:val="left" w:pos="720"/>
          <w:tab w:val="left" w:pos="1267"/>
          <w:tab w:val="left" w:pos="1886"/>
          <w:tab w:val="left" w:pos="2434"/>
          <w:tab w:val="left" w:pos="2880"/>
        </w:tabs>
        <w:autoSpaceDE/>
        <w:autoSpaceDN/>
        <w:ind w:left="1886" w:hanging="1886"/>
        <w:jc w:val="both"/>
        <w:rPr>
          <w:color w:val="000000"/>
          <w:sz w:val="24"/>
          <w:szCs w:val="24"/>
        </w:rPr>
      </w:pPr>
      <w:r w:rsidRPr="00AD1F26">
        <w:rPr>
          <w:b/>
          <w:color w:val="000000"/>
          <w:sz w:val="24"/>
          <w:szCs w:val="24"/>
        </w:rPr>
        <w:t xml:space="preserve">SECTION 109 </w:t>
      </w:r>
      <w:r w:rsidRPr="00AD1F26">
        <w:rPr>
          <w:b/>
          <w:color w:val="000000"/>
          <w:sz w:val="24"/>
          <w:szCs w:val="24"/>
        </w:rPr>
        <w:tab/>
        <w:t xml:space="preserve">MEASUREMENT AND PAYMENT: </w:t>
      </w:r>
    </w:p>
    <w:p w14:paraId="7283D508" w14:textId="77777777" w:rsidR="00A734BD" w:rsidRPr="00AD1F26" w:rsidRDefault="00A734BD" w:rsidP="00A734BD">
      <w:pPr>
        <w:tabs>
          <w:tab w:val="left" w:pos="720"/>
          <w:tab w:val="left" w:pos="1267"/>
          <w:tab w:val="left" w:pos="1886"/>
          <w:tab w:val="left" w:pos="2434"/>
          <w:tab w:val="left" w:pos="2880"/>
        </w:tabs>
        <w:autoSpaceDE/>
        <w:autoSpaceDN/>
        <w:jc w:val="both"/>
        <w:rPr>
          <w:color w:val="000000"/>
          <w:sz w:val="24"/>
          <w:szCs w:val="24"/>
        </w:rPr>
      </w:pPr>
    </w:p>
    <w:p w14:paraId="469099CE" w14:textId="77777777" w:rsidR="00A734BD" w:rsidRPr="00AD1F26" w:rsidRDefault="00A734BD" w:rsidP="00A734BD">
      <w:pPr>
        <w:tabs>
          <w:tab w:val="left" w:pos="720"/>
          <w:tab w:val="left" w:pos="1267"/>
          <w:tab w:val="left" w:pos="1886"/>
          <w:tab w:val="left" w:pos="2434"/>
          <w:tab w:val="left" w:pos="2880"/>
        </w:tabs>
        <w:autoSpaceDE/>
        <w:autoSpaceDN/>
        <w:ind w:left="1890" w:hanging="1890"/>
        <w:jc w:val="both"/>
        <w:rPr>
          <w:color w:val="000000"/>
          <w:sz w:val="24"/>
          <w:szCs w:val="24"/>
        </w:rPr>
      </w:pPr>
      <w:r w:rsidRPr="00AD1F26">
        <w:rPr>
          <w:b/>
          <w:color w:val="000000"/>
          <w:sz w:val="24"/>
          <w:szCs w:val="24"/>
        </w:rPr>
        <w:t>109.04(D)(3</w:t>
      </w:r>
      <w:proofErr w:type="gramStart"/>
      <w:r w:rsidRPr="00AD1F26">
        <w:rPr>
          <w:b/>
          <w:color w:val="000000"/>
          <w:sz w:val="24"/>
          <w:szCs w:val="24"/>
        </w:rPr>
        <w:t>)</w:t>
      </w:r>
      <w:r w:rsidRPr="00AD1F26">
        <w:rPr>
          <w:b/>
          <w:color w:val="000000"/>
          <w:sz w:val="24"/>
          <w:szCs w:val="24"/>
        </w:rPr>
        <w:tab/>
      </w:r>
      <w:r w:rsidRPr="00AD1F26">
        <w:rPr>
          <w:b/>
          <w:color w:val="000000"/>
          <w:sz w:val="24"/>
          <w:szCs w:val="24"/>
        </w:rPr>
        <w:tab/>
        <w:t>Equipment</w:t>
      </w:r>
      <w:proofErr w:type="gramEnd"/>
      <w:r w:rsidRPr="00AD1F26">
        <w:rPr>
          <w:b/>
          <w:color w:val="000000"/>
          <w:sz w:val="24"/>
          <w:szCs w:val="24"/>
        </w:rPr>
        <w:t xml:space="preserve">: </w:t>
      </w:r>
      <w:r w:rsidRPr="00AD1F26">
        <w:rPr>
          <w:color w:val="000000"/>
          <w:sz w:val="24"/>
          <w:szCs w:val="24"/>
        </w:rPr>
        <w:t>the first paragraph of the Standard Specifications is revised to read:</w:t>
      </w:r>
    </w:p>
    <w:p w14:paraId="34693E17" w14:textId="77777777" w:rsidR="00A734BD" w:rsidRPr="00AD1F26" w:rsidRDefault="00A734BD" w:rsidP="00A734BD">
      <w:pPr>
        <w:tabs>
          <w:tab w:val="left" w:pos="720"/>
          <w:tab w:val="left" w:pos="1267"/>
          <w:tab w:val="left" w:pos="1886"/>
          <w:tab w:val="left" w:pos="2434"/>
          <w:tab w:val="left" w:pos="2880"/>
        </w:tabs>
        <w:autoSpaceDE/>
        <w:autoSpaceDN/>
        <w:jc w:val="both"/>
        <w:rPr>
          <w:color w:val="000000"/>
          <w:sz w:val="24"/>
          <w:szCs w:val="24"/>
        </w:rPr>
      </w:pPr>
    </w:p>
    <w:p w14:paraId="447FD26B" w14:textId="77777777" w:rsidR="00A734BD" w:rsidRPr="00AD1F26" w:rsidRDefault="00A734BD" w:rsidP="00A734BD">
      <w:pPr>
        <w:tabs>
          <w:tab w:val="left" w:pos="720"/>
          <w:tab w:val="left" w:pos="1267"/>
          <w:tab w:val="left" w:pos="1886"/>
          <w:tab w:val="left" w:pos="2434"/>
          <w:tab w:val="left" w:pos="2880"/>
        </w:tabs>
        <w:autoSpaceDE/>
        <w:autoSpaceDN/>
        <w:jc w:val="both"/>
        <w:rPr>
          <w:color w:val="000000"/>
          <w:sz w:val="24"/>
          <w:szCs w:val="24"/>
        </w:rPr>
      </w:pPr>
      <w:r w:rsidRPr="00AD1F26">
        <w:rPr>
          <w:color w:val="000000"/>
          <w:sz w:val="24"/>
          <w:szCs w:val="24"/>
        </w:rPr>
        <w:t xml:space="preserve">Equipment which the Engineer considers necessary for the performance of work will be eligible for payment at the established rates only during the hours that it is operated except as otherwise allowed elsewhere in these specifications. Equipment hours will be recorded to the nearest one-half hour. For the use of equipment owned by the contractor and approved by the Engineer, the contractor will be </w:t>
      </w:r>
      <w:r w:rsidRPr="00AD1F26">
        <w:rPr>
          <w:color w:val="000000"/>
          <w:sz w:val="24"/>
          <w:szCs w:val="24"/>
        </w:rPr>
        <w:lastRenderedPageBreak/>
        <w:t xml:space="preserve">paid the rental rates, as modified herein, outlined in the Rental Rate Blue Book® (RRBB) for Construction </w:t>
      </w:r>
      <w:proofErr w:type="gramStart"/>
      <w:r w:rsidRPr="00AD1F26">
        <w:rPr>
          <w:color w:val="000000"/>
          <w:sz w:val="24"/>
          <w:szCs w:val="24"/>
        </w:rPr>
        <w:t>Equipment</w:t>
      </w:r>
      <w:proofErr w:type="gramEnd"/>
      <w:r w:rsidRPr="00AD1F26">
        <w:rPr>
          <w:color w:val="000000"/>
          <w:sz w:val="24"/>
          <w:szCs w:val="24"/>
        </w:rPr>
        <w:t xml:space="preserve"> which is updated by </w:t>
      </w:r>
      <w:proofErr w:type="spellStart"/>
      <w:r w:rsidRPr="00AD1F26">
        <w:rPr>
          <w:color w:val="000000"/>
          <w:sz w:val="24"/>
          <w:szCs w:val="24"/>
        </w:rPr>
        <w:t>EquipmentWatch</w:t>
      </w:r>
      <w:proofErr w:type="spellEnd"/>
      <w:r w:rsidRPr="00AD1F26">
        <w:rPr>
          <w:color w:val="000000"/>
          <w:sz w:val="24"/>
          <w:szCs w:val="24"/>
        </w:rPr>
        <w:t xml:space="preserve">™, a division of </w:t>
      </w:r>
      <w:proofErr w:type="spellStart"/>
      <w:r w:rsidRPr="00AD1F26">
        <w:rPr>
          <w:color w:val="000000"/>
          <w:sz w:val="24"/>
          <w:szCs w:val="24"/>
        </w:rPr>
        <w:t>Fusable</w:t>
      </w:r>
      <w:proofErr w:type="spellEnd"/>
      <w:r w:rsidRPr="00AD1F26">
        <w:rPr>
          <w:color w:val="000000"/>
          <w:sz w:val="24"/>
          <w:szCs w:val="24"/>
        </w:rPr>
        <w:t>, 3200 Rice Mine Road NE, Tuscaloosa, Alabama 35406, phone (888) 307-1713. All rate determinations will be based on the RRBB quarterly rate revisions that are applicable at the time equipment is being used.</w:t>
      </w:r>
    </w:p>
    <w:p w14:paraId="76B83972" w14:textId="77777777" w:rsidR="00A734BD" w:rsidRPr="00AD1F26" w:rsidRDefault="00A734BD" w:rsidP="00A734BD">
      <w:pPr>
        <w:autoSpaceDE/>
        <w:autoSpaceDN/>
        <w:jc w:val="right"/>
        <w:rPr>
          <w:b/>
          <w:sz w:val="24"/>
          <w:szCs w:val="24"/>
        </w:rPr>
      </w:pPr>
    </w:p>
    <w:p w14:paraId="7775BFB1" w14:textId="77777777" w:rsidR="00A734BD" w:rsidRPr="00AD1F26" w:rsidRDefault="00A734BD" w:rsidP="00A734BD">
      <w:pPr>
        <w:tabs>
          <w:tab w:val="left" w:pos="720"/>
          <w:tab w:val="left" w:pos="1267"/>
          <w:tab w:val="left" w:pos="1886"/>
          <w:tab w:val="left" w:pos="2434"/>
          <w:tab w:val="left" w:pos="2880"/>
        </w:tabs>
        <w:autoSpaceDE/>
        <w:autoSpaceDN/>
        <w:ind w:left="1890" w:hanging="1890"/>
        <w:jc w:val="right"/>
        <w:rPr>
          <w:sz w:val="24"/>
          <w:szCs w:val="24"/>
        </w:rPr>
      </w:pPr>
      <w:r w:rsidRPr="00AD1F26">
        <w:rPr>
          <w:b/>
          <w:sz w:val="24"/>
          <w:szCs w:val="24"/>
        </w:rPr>
        <w:t>(109BITUMADJ, 04/15/21)</w:t>
      </w:r>
    </w:p>
    <w:p w14:paraId="7B47E2FB" w14:textId="77777777" w:rsidR="00A734BD" w:rsidRPr="00AD1F26" w:rsidRDefault="00A734BD" w:rsidP="00A734BD">
      <w:pPr>
        <w:tabs>
          <w:tab w:val="left" w:pos="720"/>
          <w:tab w:val="left" w:pos="1267"/>
          <w:tab w:val="left" w:pos="1886"/>
          <w:tab w:val="left" w:pos="2434"/>
          <w:tab w:val="left" w:pos="2880"/>
        </w:tabs>
        <w:suppressAutoHyphens/>
        <w:autoSpaceDE/>
        <w:autoSpaceDN/>
        <w:jc w:val="both"/>
        <w:rPr>
          <w:spacing w:val="-3"/>
          <w:sz w:val="24"/>
          <w:szCs w:val="24"/>
        </w:rPr>
      </w:pPr>
    </w:p>
    <w:p w14:paraId="0FDBB6CA" w14:textId="77777777" w:rsidR="00A734BD" w:rsidRPr="00AD1F26" w:rsidRDefault="00A734BD" w:rsidP="00A734BD">
      <w:pPr>
        <w:tabs>
          <w:tab w:val="left" w:pos="720"/>
          <w:tab w:val="left" w:pos="1267"/>
          <w:tab w:val="left" w:pos="1886"/>
          <w:tab w:val="left" w:pos="2434"/>
          <w:tab w:val="left" w:pos="2880"/>
        </w:tabs>
        <w:suppressAutoHyphens/>
        <w:autoSpaceDE/>
        <w:autoSpaceDN/>
        <w:ind w:left="1886" w:hanging="1886"/>
        <w:jc w:val="both"/>
        <w:rPr>
          <w:spacing w:val="-3"/>
          <w:sz w:val="24"/>
          <w:szCs w:val="24"/>
        </w:rPr>
      </w:pPr>
      <w:r w:rsidRPr="00AD1F26">
        <w:rPr>
          <w:b/>
          <w:spacing w:val="-3"/>
          <w:sz w:val="24"/>
          <w:szCs w:val="24"/>
        </w:rPr>
        <w:t>SECTION 109</w:t>
      </w:r>
      <w:r w:rsidRPr="00AD1F26">
        <w:rPr>
          <w:b/>
          <w:spacing w:val="-3"/>
          <w:sz w:val="24"/>
          <w:szCs w:val="24"/>
        </w:rPr>
        <w:tab/>
        <w:t>MEASUREMENT AND PAYMENT</w:t>
      </w:r>
      <w:proofErr w:type="gramStart"/>
      <w:r w:rsidRPr="00AD1F26">
        <w:rPr>
          <w:b/>
          <w:spacing w:val="-3"/>
          <w:sz w:val="24"/>
          <w:szCs w:val="24"/>
        </w:rPr>
        <w:t>:</w:t>
      </w:r>
      <w:r w:rsidRPr="00AD1F26">
        <w:rPr>
          <w:spacing w:val="-3"/>
          <w:sz w:val="24"/>
          <w:szCs w:val="24"/>
        </w:rPr>
        <w:t xml:space="preserve">  of</w:t>
      </w:r>
      <w:proofErr w:type="gramEnd"/>
      <w:r w:rsidRPr="00AD1F26">
        <w:rPr>
          <w:spacing w:val="-3"/>
          <w:sz w:val="24"/>
          <w:szCs w:val="24"/>
        </w:rPr>
        <w:t xml:space="preserve"> the Standard Specifications is modified to add:</w:t>
      </w:r>
    </w:p>
    <w:p w14:paraId="7B0023BE" w14:textId="77777777" w:rsidR="00A734BD" w:rsidRPr="00AD1F26" w:rsidRDefault="00A734BD" w:rsidP="00A734BD">
      <w:pPr>
        <w:tabs>
          <w:tab w:val="left" w:pos="720"/>
          <w:tab w:val="left" w:pos="1267"/>
          <w:tab w:val="left" w:pos="1886"/>
          <w:tab w:val="left" w:pos="2434"/>
          <w:tab w:val="left" w:pos="2880"/>
        </w:tabs>
        <w:suppressAutoHyphens/>
        <w:autoSpaceDE/>
        <w:autoSpaceDN/>
        <w:jc w:val="both"/>
        <w:rPr>
          <w:b/>
          <w:spacing w:val="-3"/>
          <w:sz w:val="24"/>
          <w:szCs w:val="24"/>
        </w:rPr>
      </w:pPr>
    </w:p>
    <w:p w14:paraId="4F683159" w14:textId="77777777" w:rsidR="00A734BD" w:rsidRPr="00AD1F26" w:rsidRDefault="00A734BD" w:rsidP="00A734BD">
      <w:pPr>
        <w:tabs>
          <w:tab w:val="left" w:pos="720"/>
          <w:tab w:val="left" w:pos="1890"/>
          <w:tab w:val="left" w:pos="2434"/>
          <w:tab w:val="left" w:pos="2880"/>
        </w:tabs>
        <w:suppressAutoHyphens/>
        <w:autoSpaceDE/>
        <w:autoSpaceDN/>
        <w:jc w:val="both"/>
        <w:rPr>
          <w:spacing w:val="-3"/>
          <w:sz w:val="24"/>
          <w:szCs w:val="24"/>
        </w:rPr>
      </w:pPr>
      <w:r w:rsidRPr="00AD1F26">
        <w:rPr>
          <w:b/>
          <w:spacing w:val="-3"/>
          <w:sz w:val="24"/>
          <w:szCs w:val="24"/>
        </w:rPr>
        <w:t>109.16</w:t>
      </w:r>
      <w:r w:rsidRPr="00AD1F26">
        <w:rPr>
          <w:b/>
          <w:spacing w:val="-3"/>
          <w:sz w:val="24"/>
          <w:szCs w:val="24"/>
        </w:rPr>
        <w:tab/>
      </w:r>
      <w:r w:rsidRPr="00AD1F26">
        <w:rPr>
          <w:b/>
          <w:spacing w:val="-3"/>
          <w:sz w:val="24"/>
          <w:szCs w:val="24"/>
        </w:rPr>
        <w:tab/>
        <w:t xml:space="preserve">Bituminous Price Adjustment: </w:t>
      </w:r>
    </w:p>
    <w:p w14:paraId="6B3A10F3" w14:textId="77777777" w:rsidR="00A734BD" w:rsidRPr="00AD1F26" w:rsidRDefault="00A734BD" w:rsidP="00A734BD">
      <w:pPr>
        <w:tabs>
          <w:tab w:val="left" w:pos="720"/>
          <w:tab w:val="left" w:pos="1267"/>
          <w:tab w:val="left" w:pos="1886"/>
          <w:tab w:val="left" w:pos="2434"/>
          <w:tab w:val="left" w:pos="2880"/>
        </w:tabs>
        <w:suppressAutoHyphens/>
        <w:autoSpaceDE/>
        <w:autoSpaceDN/>
        <w:jc w:val="both"/>
        <w:rPr>
          <w:sz w:val="24"/>
          <w:szCs w:val="24"/>
        </w:rPr>
      </w:pPr>
    </w:p>
    <w:p w14:paraId="2DA93084" w14:textId="77777777" w:rsidR="00A734BD" w:rsidRPr="00AD1F26" w:rsidRDefault="00A734BD" w:rsidP="00A734BD">
      <w:pPr>
        <w:widowControl/>
        <w:numPr>
          <w:ilvl w:val="0"/>
          <w:numId w:val="7"/>
        </w:numPr>
        <w:tabs>
          <w:tab w:val="left" w:pos="720"/>
          <w:tab w:val="left" w:pos="1890"/>
          <w:tab w:val="left" w:pos="2434"/>
          <w:tab w:val="left" w:pos="2880"/>
        </w:tabs>
        <w:suppressAutoHyphens/>
        <w:autoSpaceDE/>
        <w:autoSpaceDN/>
        <w:ind w:left="1890" w:hanging="1170"/>
        <w:contextualSpacing/>
        <w:jc w:val="both"/>
        <w:rPr>
          <w:b/>
          <w:sz w:val="24"/>
          <w:szCs w:val="24"/>
        </w:rPr>
      </w:pPr>
      <w:r w:rsidRPr="00AD1F26">
        <w:rPr>
          <w:b/>
          <w:sz w:val="24"/>
          <w:szCs w:val="24"/>
        </w:rPr>
        <w:t>General:</w:t>
      </w:r>
    </w:p>
    <w:p w14:paraId="4EB703B4" w14:textId="77777777" w:rsidR="00A734BD" w:rsidRPr="00AD1F26" w:rsidRDefault="00A734BD" w:rsidP="00A734BD">
      <w:pPr>
        <w:tabs>
          <w:tab w:val="left" w:pos="720"/>
          <w:tab w:val="left" w:pos="1267"/>
          <w:tab w:val="left" w:pos="1886"/>
          <w:tab w:val="left" w:pos="2434"/>
          <w:tab w:val="left" w:pos="2880"/>
        </w:tabs>
        <w:suppressAutoHyphens/>
        <w:autoSpaceDE/>
        <w:autoSpaceDN/>
        <w:jc w:val="both"/>
        <w:rPr>
          <w:b/>
          <w:sz w:val="24"/>
          <w:szCs w:val="24"/>
        </w:rPr>
      </w:pPr>
    </w:p>
    <w:p w14:paraId="5E1602BB" w14:textId="77777777" w:rsidR="00A734BD" w:rsidRPr="00AD1F26" w:rsidRDefault="00A734BD" w:rsidP="00A734BD">
      <w:pPr>
        <w:autoSpaceDE/>
        <w:autoSpaceDN/>
        <w:jc w:val="both"/>
        <w:rPr>
          <w:sz w:val="24"/>
          <w:szCs w:val="24"/>
        </w:rPr>
      </w:pPr>
      <w:r w:rsidRPr="00AD1F26">
        <w:rPr>
          <w:sz w:val="24"/>
          <w:szCs w:val="24"/>
        </w:rPr>
        <w:t xml:space="preserve">The term "bituminous material" as used herein shall include asphalt binder, asphalt rubber and emulsified asphalt. </w:t>
      </w:r>
    </w:p>
    <w:p w14:paraId="0D73A0D2" w14:textId="77777777" w:rsidR="00A734BD" w:rsidRPr="00AD1F26" w:rsidRDefault="00A734BD" w:rsidP="00A734BD">
      <w:pPr>
        <w:autoSpaceDE/>
        <w:autoSpaceDN/>
        <w:jc w:val="both"/>
        <w:rPr>
          <w:sz w:val="24"/>
          <w:szCs w:val="24"/>
        </w:rPr>
      </w:pPr>
    </w:p>
    <w:p w14:paraId="27ED4672" w14:textId="77777777" w:rsidR="00A734BD" w:rsidRPr="00AD1F26" w:rsidRDefault="00A734BD" w:rsidP="00A734BD">
      <w:pPr>
        <w:autoSpaceDE/>
        <w:autoSpaceDN/>
        <w:jc w:val="both"/>
        <w:rPr>
          <w:sz w:val="24"/>
          <w:szCs w:val="24"/>
        </w:rPr>
      </w:pPr>
      <w:r w:rsidRPr="00AD1F26">
        <w:rPr>
          <w:sz w:val="24"/>
          <w:szCs w:val="24"/>
        </w:rPr>
        <w:t>The Department will adjust monthly progress payments as appropriate for market fluctuations in the price of bituminous material.</w:t>
      </w:r>
    </w:p>
    <w:p w14:paraId="54B4590E" w14:textId="77777777" w:rsidR="00A734BD" w:rsidRPr="00AD1F26" w:rsidRDefault="00A734BD" w:rsidP="00A734BD">
      <w:pPr>
        <w:autoSpaceDE/>
        <w:autoSpaceDN/>
        <w:jc w:val="both"/>
        <w:rPr>
          <w:sz w:val="24"/>
          <w:szCs w:val="24"/>
        </w:rPr>
      </w:pPr>
      <w:r w:rsidRPr="00AD1F26">
        <w:rPr>
          <w:sz w:val="24"/>
          <w:szCs w:val="24"/>
        </w:rPr>
        <w:t xml:space="preserve"> </w:t>
      </w:r>
    </w:p>
    <w:p w14:paraId="25C95F87" w14:textId="77777777" w:rsidR="00A734BD" w:rsidRPr="00AD1F26" w:rsidRDefault="00A734BD" w:rsidP="00A734BD">
      <w:pPr>
        <w:autoSpaceDE/>
        <w:autoSpaceDN/>
        <w:jc w:val="both"/>
        <w:rPr>
          <w:sz w:val="24"/>
          <w:szCs w:val="24"/>
        </w:rPr>
      </w:pPr>
      <w:r w:rsidRPr="00AD1F26">
        <w:rPr>
          <w:sz w:val="24"/>
          <w:szCs w:val="24"/>
        </w:rPr>
        <w:t xml:space="preserve">A price for bituminous material will be determined monthly by the Department based on the selling prices published by the Asphalt Weekly Monitor, a publication of </w:t>
      </w:r>
      <w:proofErr w:type="spellStart"/>
      <w:r w:rsidRPr="00AD1F26">
        <w:rPr>
          <w:sz w:val="24"/>
          <w:szCs w:val="24"/>
        </w:rPr>
        <w:t>Poten</w:t>
      </w:r>
      <w:proofErr w:type="spellEnd"/>
      <w:r w:rsidRPr="00AD1F26">
        <w:rPr>
          <w:sz w:val="24"/>
          <w:szCs w:val="24"/>
        </w:rPr>
        <w:t xml:space="preserve"> &amp; Partners, Inc.  The price will be the arithmetic average of the high and low selling prices for bituminous material shown in the previous four reports for the Arizona/Utah and Southern California regions.</w:t>
      </w:r>
    </w:p>
    <w:p w14:paraId="39629808" w14:textId="77777777" w:rsidR="00A734BD" w:rsidRPr="00AD1F26" w:rsidRDefault="00A734BD" w:rsidP="00A734BD">
      <w:pPr>
        <w:autoSpaceDE/>
        <w:autoSpaceDN/>
        <w:jc w:val="both"/>
        <w:rPr>
          <w:sz w:val="24"/>
          <w:szCs w:val="24"/>
        </w:rPr>
      </w:pPr>
    </w:p>
    <w:p w14:paraId="166F4A85" w14:textId="77777777" w:rsidR="00A734BD" w:rsidRPr="00AD1F26" w:rsidRDefault="00A734BD" w:rsidP="00A734BD">
      <w:pPr>
        <w:autoSpaceDE/>
        <w:autoSpaceDN/>
        <w:jc w:val="both"/>
        <w:rPr>
          <w:sz w:val="24"/>
          <w:szCs w:val="24"/>
        </w:rPr>
      </w:pPr>
      <w:r w:rsidRPr="00AD1F26">
        <w:rPr>
          <w:sz w:val="24"/>
          <w:szCs w:val="24"/>
        </w:rPr>
        <w:t xml:space="preserve">This value will be effective as of the last Wednesday of each </w:t>
      </w:r>
      <w:proofErr w:type="gramStart"/>
      <w:r w:rsidRPr="00AD1F26">
        <w:rPr>
          <w:sz w:val="24"/>
          <w:szCs w:val="24"/>
        </w:rPr>
        <w:t>month, and</w:t>
      </w:r>
      <w:proofErr w:type="gramEnd"/>
      <w:r w:rsidRPr="00AD1F26">
        <w:rPr>
          <w:sz w:val="24"/>
          <w:szCs w:val="24"/>
        </w:rPr>
        <w:t xml:space="preserve"> will be posted on the ADOT Contracts and Specifications Group website, on or shortly after the last Wednesday of each month.</w:t>
      </w:r>
    </w:p>
    <w:p w14:paraId="468A7B1A" w14:textId="77777777" w:rsidR="00A734BD" w:rsidRPr="00AD1F26" w:rsidRDefault="00A734BD" w:rsidP="00A734BD">
      <w:pPr>
        <w:autoSpaceDE/>
        <w:autoSpaceDN/>
        <w:jc w:val="both"/>
        <w:rPr>
          <w:sz w:val="24"/>
          <w:szCs w:val="24"/>
        </w:rPr>
      </w:pPr>
    </w:p>
    <w:p w14:paraId="49A1636B" w14:textId="77777777" w:rsidR="00A734BD" w:rsidRPr="00AD1F26" w:rsidRDefault="00A734BD" w:rsidP="00A734BD">
      <w:pPr>
        <w:autoSpaceDE/>
        <w:autoSpaceDN/>
        <w:jc w:val="both"/>
        <w:rPr>
          <w:sz w:val="24"/>
          <w:szCs w:val="24"/>
        </w:rPr>
      </w:pPr>
      <w:r w:rsidRPr="00AD1F26">
        <w:rPr>
          <w:sz w:val="24"/>
          <w:szCs w:val="24"/>
        </w:rPr>
        <w:t>This price will be deemed the “initial cost” (IC) for bituminous material for projects on which bids are opened during the following month.  This price will also be deemed the "current price" (CP) for bituminous material for the following month for projects in construction.</w:t>
      </w:r>
    </w:p>
    <w:p w14:paraId="4F6FEAF1" w14:textId="77777777" w:rsidR="00A734BD" w:rsidRPr="00AD1F26" w:rsidRDefault="00A734BD" w:rsidP="00A734BD">
      <w:pPr>
        <w:autoSpaceDE/>
        <w:autoSpaceDN/>
        <w:jc w:val="both"/>
        <w:rPr>
          <w:sz w:val="24"/>
          <w:szCs w:val="24"/>
        </w:rPr>
      </w:pPr>
    </w:p>
    <w:p w14:paraId="13950F0C" w14:textId="77777777" w:rsidR="00A734BD" w:rsidRPr="00AD1F26" w:rsidRDefault="00A734BD" w:rsidP="00A734BD">
      <w:pPr>
        <w:widowControl/>
        <w:numPr>
          <w:ilvl w:val="0"/>
          <w:numId w:val="7"/>
        </w:numPr>
        <w:tabs>
          <w:tab w:val="left" w:pos="720"/>
          <w:tab w:val="left" w:pos="1890"/>
          <w:tab w:val="left" w:pos="2434"/>
          <w:tab w:val="left" w:pos="2880"/>
        </w:tabs>
        <w:suppressAutoHyphens/>
        <w:autoSpaceDE/>
        <w:autoSpaceDN/>
        <w:ind w:left="1890" w:hanging="1170"/>
        <w:contextualSpacing/>
        <w:jc w:val="both"/>
        <w:rPr>
          <w:b/>
          <w:sz w:val="24"/>
          <w:szCs w:val="24"/>
        </w:rPr>
      </w:pPr>
      <w:r w:rsidRPr="00AD1F26">
        <w:rPr>
          <w:b/>
          <w:sz w:val="24"/>
          <w:szCs w:val="24"/>
        </w:rPr>
        <w:t>Measurement:</w:t>
      </w:r>
    </w:p>
    <w:p w14:paraId="586EFDA0" w14:textId="77777777" w:rsidR="00A734BD" w:rsidRPr="00AD1F26" w:rsidRDefault="00A734BD" w:rsidP="00A734BD">
      <w:pPr>
        <w:autoSpaceDE/>
        <w:autoSpaceDN/>
        <w:jc w:val="both"/>
        <w:rPr>
          <w:sz w:val="24"/>
          <w:szCs w:val="24"/>
        </w:rPr>
      </w:pPr>
    </w:p>
    <w:p w14:paraId="3504BACB" w14:textId="77777777" w:rsidR="00A734BD" w:rsidRPr="00AD1F26" w:rsidRDefault="00A734BD" w:rsidP="00A734BD">
      <w:pPr>
        <w:autoSpaceDE/>
        <w:autoSpaceDN/>
        <w:jc w:val="both"/>
        <w:rPr>
          <w:sz w:val="24"/>
          <w:szCs w:val="24"/>
        </w:rPr>
      </w:pPr>
      <w:r w:rsidRPr="00AD1F26">
        <w:rPr>
          <w:sz w:val="24"/>
          <w:szCs w:val="24"/>
        </w:rPr>
        <w:t>For each item of bituminous material for which there is a specific pay item, and for the bituminous material used in Asphaltic Concrete (Miscellaneous Structural), an adjustment will be made for each month that a quantity of bituminous material was used on the project.</w:t>
      </w:r>
    </w:p>
    <w:p w14:paraId="117EC528" w14:textId="77777777" w:rsidR="00A734BD" w:rsidRPr="00AD1F26" w:rsidRDefault="00A734BD" w:rsidP="00A734BD">
      <w:pPr>
        <w:autoSpaceDE/>
        <w:autoSpaceDN/>
        <w:jc w:val="both"/>
        <w:rPr>
          <w:sz w:val="24"/>
          <w:szCs w:val="24"/>
        </w:rPr>
      </w:pPr>
    </w:p>
    <w:p w14:paraId="475E46FA" w14:textId="77777777" w:rsidR="00A734BD" w:rsidRPr="00AD1F26" w:rsidRDefault="00A734BD" w:rsidP="00A734BD">
      <w:pPr>
        <w:autoSpaceDE/>
        <w:autoSpaceDN/>
        <w:jc w:val="both"/>
        <w:rPr>
          <w:sz w:val="24"/>
          <w:szCs w:val="24"/>
        </w:rPr>
      </w:pPr>
      <w:r w:rsidRPr="00AD1F26">
        <w:rPr>
          <w:sz w:val="24"/>
          <w:szCs w:val="24"/>
        </w:rPr>
        <w:t xml:space="preserve">The IC for the month in which the project was bid will be compared with the CP for the appropriate current month.  The CP will be as posted on the Department’s website on the last Wednesday of each month, and will be used to adjust costs for bituminous material incorporated into the job during the following month (for </w:t>
      </w:r>
      <w:proofErr w:type="gramStart"/>
      <w:r w:rsidRPr="00AD1F26">
        <w:rPr>
          <w:sz w:val="24"/>
          <w:szCs w:val="24"/>
        </w:rPr>
        <w:t>example;</w:t>
      </w:r>
      <w:proofErr w:type="gramEnd"/>
      <w:r w:rsidRPr="00AD1F26">
        <w:rPr>
          <w:sz w:val="24"/>
          <w:szCs w:val="24"/>
        </w:rPr>
        <w:t xml:space="preserve"> bituminous material used in May will be adjusted, as specified herein, based on the CP for May as posted on the last Wednesday of April).  Any difference in price between these two values will be applied to the quantity of eligible bituminous material incorporated into the work.</w:t>
      </w:r>
    </w:p>
    <w:p w14:paraId="06D5CE8C" w14:textId="77777777" w:rsidR="00A734BD" w:rsidRPr="00AD1F26" w:rsidRDefault="00A734BD" w:rsidP="00A734BD">
      <w:pPr>
        <w:autoSpaceDE/>
        <w:autoSpaceDN/>
        <w:jc w:val="both"/>
        <w:rPr>
          <w:sz w:val="24"/>
          <w:szCs w:val="24"/>
        </w:rPr>
      </w:pPr>
    </w:p>
    <w:p w14:paraId="53618FA6" w14:textId="77777777" w:rsidR="00A734BD" w:rsidRPr="00AD1F26" w:rsidRDefault="00A734BD" w:rsidP="00A734BD">
      <w:pPr>
        <w:autoSpaceDE/>
        <w:autoSpaceDN/>
        <w:jc w:val="both"/>
        <w:rPr>
          <w:sz w:val="24"/>
          <w:szCs w:val="24"/>
        </w:rPr>
      </w:pPr>
      <w:r w:rsidRPr="00AD1F26">
        <w:rPr>
          <w:sz w:val="24"/>
          <w:szCs w:val="24"/>
        </w:rPr>
        <w:t>Determination of the eligible quantities of bituminous material for adjustment will be based on contractor</w:t>
      </w:r>
      <w:r w:rsidRPr="00AD1F26">
        <w:rPr>
          <w:sz w:val="24"/>
          <w:szCs w:val="24"/>
        </w:rPr>
        <w:noBreakHyphen/>
        <w:t>furnished invoices, except as described herein.</w:t>
      </w:r>
    </w:p>
    <w:p w14:paraId="60D0B562" w14:textId="77777777" w:rsidR="00A734BD" w:rsidRPr="00AD1F26" w:rsidRDefault="00A734BD" w:rsidP="00A734BD">
      <w:pPr>
        <w:autoSpaceDE/>
        <w:autoSpaceDN/>
        <w:jc w:val="both"/>
        <w:rPr>
          <w:sz w:val="24"/>
          <w:szCs w:val="24"/>
        </w:rPr>
      </w:pPr>
    </w:p>
    <w:p w14:paraId="41CB67E3" w14:textId="77777777" w:rsidR="00A734BD" w:rsidRPr="00AD1F26" w:rsidRDefault="00A734BD" w:rsidP="00A734BD">
      <w:pPr>
        <w:autoSpaceDE/>
        <w:autoSpaceDN/>
        <w:jc w:val="both"/>
        <w:rPr>
          <w:sz w:val="24"/>
          <w:szCs w:val="24"/>
        </w:rPr>
      </w:pPr>
      <w:r w:rsidRPr="00AD1F26">
        <w:rPr>
          <w:sz w:val="24"/>
          <w:szCs w:val="24"/>
        </w:rPr>
        <w:t xml:space="preserve">The tons of emulsified products to which the adjustment will be applicable will be the tons of the </w:t>
      </w:r>
      <w:r w:rsidRPr="00AD1F26">
        <w:rPr>
          <w:sz w:val="24"/>
          <w:szCs w:val="24"/>
        </w:rPr>
        <w:lastRenderedPageBreak/>
        <w:t>emulsified asphalt prior to dilution.</w:t>
      </w:r>
    </w:p>
    <w:p w14:paraId="335D4FE6" w14:textId="77777777" w:rsidR="00A734BD" w:rsidRPr="00AD1F26" w:rsidRDefault="00A734BD" w:rsidP="00A734BD">
      <w:pPr>
        <w:autoSpaceDE/>
        <w:autoSpaceDN/>
        <w:jc w:val="both"/>
        <w:rPr>
          <w:sz w:val="24"/>
          <w:szCs w:val="24"/>
        </w:rPr>
      </w:pPr>
    </w:p>
    <w:p w14:paraId="1DCEFBA1" w14:textId="77777777" w:rsidR="00A734BD" w:rsidRPr="00AD1F26" w:rsidRDefault="00A734BD" w:rsidP="00A734BD">
      <w:pPr>
        <w:autoSpaceDE/>
        <w:autoSpaceDN/>
        <w:jc w:val="both"/>
        <w:rPr>
          <w:sz w:val="24"/>
          <w:szCs w:val="24"/>
          <w:highlight w:val="lightGray"/>
        </w:rPr>
      </w:pPr>
      <w:r w:rsidRPr="00AD1F26">
        <w:rPr>
          <w:sz w:val="24"/>
          <w:szCs w:val="24"/>
        </w:rPr>
        <w:t>Adjustments in compensation for emulsified asphalts will be made at 60 percent of either the increase or decrease of IC.  For emulsified asphalts containing polymer, adjustments in compensation will be made at 66 percent of either the increase or decrease.</w:t>
      </w:r>
    </w:p>
    <w:p w14:paraId="2898177F" w14:textId="77777777" w:rsidR="00A734BD" w:rsidRPr="00AD1F26" w:rsidRDefault="00A734BD" w:rsidP="00A734BD">
      <w:pPr>
        <w:autoSpaceDE/>
        <w:autoSpaceDN/>
        <w:jc w:val="both"/>
        <w:rPr>
          <w:sz w:val="24"/>
          <w:szCs w:val="24"/>
          <w:highlight w:val="lightGray"/>
          <w:u w:val="single"/>
        </w:rPr>
      </w:pPr>
    </w:p>
    <w:p w14:paraId="6DCA2BF7" w14:textId="77777777" w:rsidR="00A734BD" w:rsidRPr="00AD1F26" w:rsidRDefault="00A734BD" w:rsidP="00A734BD">
      <w:pPr>
        <w:autoSpaceDE/>
        <w:autoSpaceDN/>
        <w:jc w:val="both"/>
        <w:rPr>
          <w:sz w:val="24"/>
          <w:szCs w:val="24"/>
        </w:rPr>
      </w:pPr>
      <w:r w:rsidRPr="00AD1F26">
        <w:rPr>
          <w:sz w:val="24"/>
          <w:szCs w:val="24"/>
        </w:rPr>
        <w:t>The tons of Bituminous Material (Asphalt</w:t>
      </w:r>
      <w:r w:rsidRPr="00AD1F26">
        <w:rPr>
          <w:sz w:val="24"/>
          <w:szCs w:val="24"/>
        </w:rPr>
        <w:noBreakHyphen/>
        <w:t>Rubber) to which the adjustment is applicable will be 80 percent of the total quantity of the item used.  The adjustment is not applicable to the 20 percent of the material which constitutes the crumb rubber additive.</w:t>
      </w:r>
    </w:p>
    <w:p w14:paraId="000591DA" w14:textId="77777777" w:rsidR="00A734BD" w:rsidRPr="00AD1F26" w:rsidRDefault="00A734BD" w:rsidP="00A734BD">
      <w:pPr>
        <w:autoSpaceDE/>
        <w:autoSpaceDN/>
        <w:jc w:val="both"/>
        <w:rPr>
          <w:sz w:val="24"/>
          <w:szCs w:val="24"/>
        </w:rPr>
      </w:pPr>
    </w:p>
    <w:p w14:paraId="70B91A0E" w14:textId="77777777" w:rsidR="00A734BD" w:rsidRPr="00AD1F26" w:rsidRDefault="00A734BD" w:rsidP="00A734BD">
      <w:pPr>
        <w:autoSpaceDE/>
        <w:autoSpaceDN/>
        <w:jc w:val="both"/>
        <w:rPr>
          <w:sz w:val="24"/>
          <w:szCs w:val="24"/>
        </w:rPr>
      </w:pPr>
      <w:r w:rsidRPr="00AD1F26">
        <w:rPr>
          <w:sz w:val="24"/>
          <w:szCs w:val="24"/>
        </w:rPr>
        <w:t>The tons of bituminous material incorporated in Asphaltic Concrete (Miscellaneous Structural) or Asphaltic Concrete (Miscellaneous Structural</w:t>
      </w:r>
      <w:r w:rsidRPr="00AD1F26">
        <w:rPr>
          <w:sz w:val="24"/>
          <w:szCs w:val="24"/>
        </w:rPr>
        <w:noBreakHyphen/>
        <w:t>Special Mix) to which an adjustment will be applicable is as follows:</w:t>
      </w:r>
    </w:p>
    <w:p w14:paraId="08297E55" w14:textId="77777777" w:rsidR="00A734BD" w:rsidRPr="00AD1F26" w:rsidRDefault="00A734BD" w:rsidP="00A734BD">
      <w:pPr>
        <w:autoSpaceDE/>
        <w:autoSpaceDN/>
        <w:jc w:val="both"/>
        <w:rPr>
          <w:sz w:val="24"/>
          <w:szCs w:val="24"/>
        </w:rPr>
      </w:pPr>
    </w:p>
    <w:p w14:paraId="3AE02BDE" w14:textId="77777777" w:rsidR="00A734BD" w:rsidRPr="00AD1F26" w:rsidRDefault="00A734BD" w:rsidP="00A734BD">
      <w:pPr>
        <w:tabs>
          <w:tab w:val="left" w:pos="1890"/>
        </w:tabs>
        <w:autoSpaceDE/>
        <w:autoSpaceDN/>
        <w:ind w:left="1890" w:hanging="630"/>
        <w:jc w:val="both"/>
        <w:rPr>
          <w:sz w:val="24"/>
          <w:szCs w:val="24"/>
        </w:rPr>
      </w:pPr>
      <w:r w:rsidRPr="00AD1F26">
        <w:rPr>
          <w:sz w:val="24"/>
          <w:szCs w:val="24"/>
        </w:rPr>
        <w:t>(1)</w:t>
      </w:r>
      <w:r w:rsidRPr="00AD1F26">
        <w:rPr>
          <w:sz w:val="24"/>
          <w:szCs w:val="24"/>
        </w:rPr>
        <w:tab/>
        <w:t>For mixes without reclaimed asphalt pavement (RAP), the adjustment will be equal to 5 percent of the quantity, measured in tons, of asphaltic concrete placed, regardless of the actual percentage of bituminous material incorporated into the mix.</w:t>
      </w:r>
    </w:p>
    <w:p w14:paraId="44FFA4D6" w14:textId="77777777" w:rsidR="00A734BD" w:rsidRPr="00AD1F26" w:rsidRDefault="00A734BD" w:rsidP="00A734BD">
      <w:pPr>
        <w:tabs>
          <w:tab w:val="left" w:pos="1890"/>
        </w:tabs>
        <w:autoSpaceDE/>
        <w:autoSpaceDN/>
        <w:ind w:left="1890" w:hanging="630"/>
        <w:jc w:val="both"/>
        <w:rPr>
          <w:sz w:val="24"/>
          <w:szCs w:val="24"/>
        </w:rPr>
      </w:pPr>
    </w:p>
    <w:p w14:paraId="1E6380A2" w14:textId="77777777" w:rsidR="00A734BD" w:rsidRPr="00AD1F26" w:rsidRDefault="00A734BD" w:rsidP="00A734BD">
      <w:pPr>
        <w:tabs>
          <w:tab w:val="left" w:pos="1890"/>
        </w:tabs>
        <w:autoSpaceDE/>
        <w:autoSpaceDN/>
        <w:ind w:left="1890" w:hanging="630"/>
        <w:jc w:val="both"/>
        <w:rPr>
          <w:sz w:val="24"/>
          <w:szCs w:val="24"/>
        </w:rPr>
      </w:pPr>
      <w:r w:rsidRPr="00AD1F26">
        <w:rPr>
          <w:sz w:val="24"/>
          <w:szCs w:val="24"/>
        </w:rPr>
        <w:t>(2)</w:t>
      </w:r>
      <w:r w:rsidRPr="00AD1F26">
        <w:rPr>
          <w:sz w:val="24"/>
          <w:szCs w:val="24"/>
        </w:rPr>
        <w:tab/>
        <w:t>For mixes with RAP, the adjustment will be equal to 4 percent of the quantity, measured in tons, of asphaltic concrete placed, regardless of the actual percentage of bituminous material incorporated into the mix.</w:t>
      </w:r>
    </w:p>
    <w:p w14:paraId="6A4A86FD" w14:textId="77777777" w:rsidR="00A734BD" w:rsidRPr="00AD1F26" w:rsidRDefault="00A734BD" w:rsidP="00A734BD">
      <w:pPr>
        <w:tabs>
          <w:tab w:val="left" w:pos="1890"/>
        </w:tabs>
        <w:autoSpaceDE/>
        <w:autoSpaceDN/>
        <w:ind w:left="1890" w:hanging="630"/>
        <w:jc w:val="both"/>
        <w:rPr>
          <w:sz w:val="24"/>
          <w:szCs w:val="24"/>
        </w:rPr>
      </w:pPr>
    </w:p>
    <w:p w14:paraId="48298455" w14:textId="77777777" w:rsidR="00A734BD" w:rsidRPr="00AD1F26" w:rsidRDefault="00A734BD" w:rsidP="00A734BD">
      <w:pPr>
        <w:tabs>
          <w:tab w:val="left" w:pos="1890"/>
        </w:tabs>
        <w:autoSpaceDE/>
        <w:autoSpaceDN/>
        <w:ind w:left="1890" w:hanging="630"/>
        <w:jc w:val="both"/>
        <w:rPr>
          <w:sz w:val="24"/>
          <w:szCs w:val="24"/>
        </w:rPr>
      </w:pPr>
      <w:r w:rsidRPr="00AD1F26">
        <w:rPr>
          <w:sz w:val="24"/>
          <w:szCs w:val="24"/>
        </w:rPr>
        <w:t>(3)</w:t>
      </w:r>
      <w:r w:rsidRPr="00AD1F26">
        <w:rPr>
          <w:sz w:val="24"/>
          <w:szCs w:val="24"/>
        </w:rPr>
        <w:tab/>
        <w:t>If the quantity of asphaltic concrete is measured by volume, the supplemental agreement establishing the method of measurement will specify the manner in which the tons of bituminous material eligible for the adjustment is determined.</w:t>
      </w:r>
    </w:p>
    <w:p w14:paraId="7BC68458" w14:textId="77777777" w:rsidR="00A734BD" w:rsidRPr="00AD1F26" w:rsidRDefault="00A734BD" w:rsidP="00A734BD">
      <w:pPr>
        <w:autoSpaceDE/>
        <w:autoSpaceDN/>
        <w:jc w:val="both"/>
        <w:rPr>
          <w:sz w:val="24"/>
          <w:szCs w:val="24"/>
        </w:rPr>
      </w:pPr>
    </w:p>
    <w:p w14:paraId="09D03183" w14:textId="77777777" w:rsidR="00A734BD" w:rsidRPr="00AD1F26" w:rsidRDefault="00A734BD" w:rsidP="00A734BD">
      <w:pPr>
        <w:autoSpaceDE/>
        <w:autoSpaceDN/>
        <w:ind w:left="1890" w:hanging="1170"/>
        <w:jc w:val="both"/>
        <w:rPr>
          <w:b/>
          <w:sz w:val="24"/>
          <w:szCs w:val="24"/>
        </w:rPr>
      </w:pPr>
      <w:r w:rsidRPr="00AD1F26">
        <w:rPr>
          <w:b/>
          <w:sz w:val="24"/>
          <w:szCs w:val="24"/>
        </w:rPr>
        <w:t>(C</w:t>
      </w:r>
      <w:proofErr w:type="gramStart"/>
      <w:r w:rsidRPr="00AD1F26">
        <w:rPr>
          <w:b/>
          <w:sz w:val="24"/>
          <w:szCs w:val="24"/>
        </w:rPr>
        <w:t xml:space="preserve">) </w:t>
      </w:r>
      <w:r w:rsidRPr="00AD1F26">
        <w:rPr>
          <w:b/>
          <w:sz w:val="24"/>
          <w:szCs w:val="24"/>
        </w:rPr>
        <w:tab/>
        <w:t>Payment</w:t>
      </w:r>
      <w:proofErr w:type="gramEnd"/>
      <w:r w:rsidRPr="00AD1F26">
        <w:rPr>
          <w:b/>
          <w:sz w:val="24"/>
          <w:szCs w:val="24"/>
        </w:rPr>
        <w:t>:</w:t>
      </w:r>
    </w:p>
    <w:p w14:paraId="130826B7" w14:textId="77777777" w:rsidR="00A734BD" w:rsidRPr="00AD1F26" w:rsidRDefault="00A734BD" w:rsidP="00A734BD">
      <w:pPr>
        <w:tabs>
          <w:tab w:val="left" w:pos="720"/>
        </w:tabs>
        <w:autoSpaceDE/>
        <w:autoSpaceDN/>
        <w:jc w:val="both"/>
        <w:rPr>
          <w:sz w:val="24"/>
          <w:szCs w:val="24"/>
        </w:rPr>
      </w:pPr>
    </w:p>
    <w:p w14:paraId="3AC1EFD4" w14:textId="77777777" w:rsidR="00A734BD" w:rsidRPr="00AD1F26" w:rsidRDefault="00A734BD" w:rsidP="00A734BD">
      <w:pPr>
        <w:autoSpaceDE/>
        <w:autoSpaceDN/>
        <w:jc w:val="both"/>
        <w:rPr>
          <w:sz w:val="24"/>
          <w:szCs w:val="24"/>
        </w:rPr>
      </w:pPr>
      <w:r w:rsidRPr="00AD1F26">
        <w:rPr>
          <w:sz w:val="24"/>
          <w:szCs w:val="24"/>
        </w:rPr>
        <w:t>The tons of bituminous materials which are paid for on the basis of testing by nuclear asphalt content gauge, ignition furnace, or other approved methods to which the adjustment will be applicable, are the tons which have been incorporated into the mixture.</w:t>
      </w:r>
    </w:p>
    <w:p w14:paraId="3D1A7E71" w14:textId="77777777" w:rsidR="00A734BD" w:rsidRPr="00AD1F26" w:rsidRDefault="00A734BD" w:rsidP="00A734BD">
      <w:pPr>
        <w:tabs>
          <w:tab w:val="left" w:pos="720"/>
          <w:tab w:val="left" w:pos="1267"/>
          <w:tab w:val="left" w:pos="1886"/>
          <w:tab w:val="left" w:pos="2434"/>
          <w:tab w:val="left" w:pos="2880"/>
        </w:tabs>
        <w:autoSpaceDE/>
        <w:autoSpaceDN/>
        <w:spacing w:before="4" w:after="4"/>
        <w:ind w:left="1440" w:hanging="1440"/>
        <w:jc w:val="both"/>
        <w:rPr>
          <w:sz w:val="24"/>
          <w:szCs w:val="24"/>
        </w:rPr>
      </w:pPr>
    </w:p>
    <w:p w14:paraId="3C719A81" w14:textId="77777777" w:rsidR="00A734BD" w:rsidRPr="00AD1F26" w:rsidRDefault="00A734BD" w:rsidP="00A734BD">
      <w:pPr>
        <w:tabs>
          <w:tab w:val="left" w:pos="720"/>
          <w:tab w:val="left" w:pos="1267"/>
          <w:tab w:val="left" w:pos="1886"/>
          <w:tab w:val="left" w:pos="2434"/>
          <w:tab w:val="left" w:pos="2880"/>
        </w:tabs>
        <w:autoSpaceDE/>
        <w:autoSpaceDN/>
        <w:spacing w:before="4" w:after="4"/>
        <w:jc w:val="both"/>
        <w:rPr>
          <w:sz w:val="24"/>
          <w:szCs w:val="24"/>
        </w:rPr>
      </w:pPr>
      <w:r w:rsidRPr="00AD1F26">
        <w:rPr>
          <w:sz w:val="24"/>
          <w:szCs w:val="24"/>
        </w:rPr>
        <w:t>When RAP is used in asphaltic concrete, only the tons of virgin asphalt binder will be subject to a bituminous material price adjustment.  RAP binder will not be subject to a price adjustment.</w:t>
      </w:r>
    </w:p>
    <w:p w14:paraId="6D411E74" w14:textId="77777777" w:rsidR="00A734BD" w:rsidRPr="00AD1F26" w:rsidRDefault="00A734BD" w:rsidP="00A734BD">
      <w:pPr>
        <w:tabs>
          <w:tab w:val="left" w:pos="720"/>
          <w:tab w:val="left" w:pos="1267"/>
          <w:tab w:val="left" w:pos="1886"/>
          <w:tab w:val="left" w:pos="2434"/>
          <w:tab w:val="left" w:pos="2880"/>
        </w:tabs>
        <w:autoSpaceDE/>
        <w:autoSpaceDN/>
        <w:spacing w:before="4" w:after="4"/>
        <w:jc w:val="both"/>
        <w:rPr>
          <w:sz w:val="24"/>
          <w:szCs w:val="24"/>
        </w:rPr>
      </w:pPr>
    </w:p>
    <w:p w14:paraId="763A2EF0" w14:textId="77777777" w:rsidR="00A734BD" w:rsidRPr="00AD1F26" w:rsidRDefault="00A734BD" w:rsidP="00A734BD">
      <w:pPr>
        <w:autoSpaceDE/>
        <w:autoSpaceDN/>
        <w:jc w:val="both"/>
        <w:rPr>
          <w:sz w:val="24"/>
          <w:szCs w:val="24"/>
        </w:rPr>
      </w:pPr>
      <w:r w:rsidRPr="00AD1F26">
        <w:rPr>
          <w:sz w:val="24"/>
          <w:szCs w:val="24"/>
        </w:rPr>
        <w:t xml:space="preserve">No compensation will be made for changes that may have occurred since the time of </w:t>
      </w:r>
      <w:proofErr w:type="gramStart"/>
      <w:r w:rsidRPr="00AD1F26">
        <w:rPr>
          <w:sz w:val="24"/>
          <w:szCs w:val="24"/>
        </w:rPr>
        <w:t>bidding</w:t>
      </w:r>
      <w:proofErr w:type="gramEnd"/>
      <w:r w:rsidRPr="00AD1F26">
        <w:rPr>
          <w:sz w:val="24"/>
          <w:szCs w:val="24"/>
        </w:rPr>
        <w:t xml:space="preserve"> and which may be the result of any increase in the IC of bituminous material.</w:t>
      </w:r>
    </w:p>
    <w:p w14:paraId="3127B57C" w14:textId="77777777" w:rsidR="00A734BD" w:rsidRPr="00AD1F26" w:rsidRDefault="00A734BD" w:rsidP="00A734BD">
      <w:pPr>
        <w:autoSpaceDE/>
        <w:autoSpaceDN/>
        <w:jc w:val="both"/>
        <w:rPr>
          <w:sz w:val="24"/>
          <w:szCs w:val="24"/>
        </w:rPr>
      </w:pPr>
    </w:p>
    <w:p w14:paraId="5B6A191B" w14:textId="77777777" w:rsidR="00A734BD" w:rsidRPr="00AD1F26" w:rsidRDefault="00A734BD" w:rsidP="00A734BD">
      <w:pPr>
        <w:autoSpaceDE/>
        <w:autoSpaceDN/>
        <w:jc w:val="both"/>
        <w:rPr>
          <w:sz w:val="24"/>
          <w:szCs w:val="24"/>
        </w:rPr>
      </w:pPr>
      <w:r w:rsidRPr="00AD1F26">
        <w:rPr>
          <w:sz w:val="24"/>
          <w:szCs w:val="24"/>
        </w:rPr>
        <w:t>Adjustment in unit prices of items governed by this provision will be made in the next regular monthly progress payment following actual use or application of the bituminous material.</w:t>
      </w:r>
    </w:p>
    <w:p w14:paraId="10521074" w14:textId="77777777" w:rsidR="00A734BD" w:rsidRPr="00AD1F26" w:rsidRDefault="00A734BD" w:rsidP="00A734BD">
      <w:pPr>
        <w:jc w:val="both"/>
        <w:rPr>
          <w:sz w:val="24"/>
          <w:szCs w:val="24"/>
        </w:rPr>
      </w:pPr>
    </w:p>
    <w:p w14:paraId="374DFE58" w14:textId="77777777" w:rsidR="00A734BD" w:rsidRPr="00AD1F26" w:rsidRDefault="00A734BD" w:rsidP="00A734BD">
      <w:pPr>
        <w:tabs>
          <w:tab w:val="left" w:pos="720"/>
          <w:tab w:val="left" w:pos="1260"/>
          <w:tab w:val="left" w:pos="1890"/>
          <w:tab w:val="left" w:pos="2440"/>
          <w:tab w:val="left" w:pos="2880"/>
        </w:tabs>
        <w:autoSpaceDE/>
        <w:autoSpaceDN/>
        <w:spacing w:line="240" w:lineRule="atLeast"/>
        <w:jc w:val="both"/>
        <w:rPr>
          <w:sz w:val="24"/>
          <w:szCs w:val="24"/>
        </w:rPr>
      </w:pPr>
    </w:p>
    <w:p w14:paraId="46234565"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jc w:val="right"/>
        <w:rPr>
          <w:sz w:val="24"/>
          <w:szCs w:val="24"/>
        </w:rPr>
      </w:pPr>
      <w:r w:rsidRPr="00AD1F26">
        <w:rPr>
          <w:b/>
          <w:sz w:val="24"/>
          <w:szCs w:val="24"/>
        </w:rPr>
        <w:t>(201PAY, 07/15/21)</w:t>
      </w:r>
    </w:p>
    <w:p w14:paraId="5229FBD9"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ind w:left="1890" w:hanging="1890"/>
        <w:rPr>
          <w:sz w:val="24"/>
          <w:szCs w:val="24"/>
        </w:rPr>
      </w:pPr>
    </w:p>
    <w:p w14:paraId="2FAF8A9A"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ind w:left="1890" w:hanging="1890"/>
        <w:rPr>
          <w:sz w:val="24"/>
          <w:szCs w:val="24"/>
        </w:rPr>
      </w:pPr>
    </w:p>
    <w:p w14:paraId="7C64F675"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ind w:left="1890" w:hanging="1890"/>
        <w:jc w:val="both"/>
        <w:rPr>
          <w:bCs/>
          <w:sz w:val="24"/>
          <w:szCs w:val="24"/>
        </w:rPr>
      </w:pPr>
      <w:r w:rsidRPr="00AD1F26">
        <w:rPr>
          <w:b/>
          <w:sz w:val="24"/>
          <w:szCs w:val="24"/>
        </w:rPr>
        <w:t>SECTION 201</w:t>
      </w:r>
      <w:r w:rsidRPr="00AD1F26">
        <w:rPr>
          <w:b/>
          <w:sz w:val="24"/>
          <w:szCs w:val="24"/>
        </w:rPr>
        <w:tab/>
        <w:t>CLEARING AND GRUBBING:</w:t>
      </w:r>
    </w:p>
    <w:p w14:paraId="484FCF67"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38D487A6"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r w:rsidRPr="00AD1F26">
        <w:rPr>
          <w:b/>
          <w:sz w:val="24"/>
          <w:szCs w:val="24"/>
        </w:rPr>
        <w:t>201-5</w:t>
      </w:r>
      <w:r w:rsidRPr="00AD1F26">
        <w:rPr>
          <w:b/>
          <w:sz w:val="24"/>
          <w:szCs w:val="24"/>
        </w:rPr>
        <w:tab/>
      </w:r>
      <w:r w:rsidRPr="00AD1F26">
        <w:rPr>
          <w:b/>
          <w:sz w:val="24"/>
          <w:szCs w:val="24"/>
        </w:rPr>
        <w:tab/>
      </w:r>
      <w:r w:rsidRPr="00AD1F26">
        <w:rPr>
          <w:b/>
          <w:sz w:val="24"/>
          <w:szCs w:val="24"/>
        </w:rPr>
        <w:tab/>
        <w:t>Basis of Payment</w:t>
      </w:r>
      <w:proofErr w:type="gramStart"/>
      <w:r w:rsidRPr="00AD1F26">
        <w:rPr>
          <w:b/>
          <w:sz w:val="24"/>
          <w:szCs w:val="24"/>
        </w:rPr>
        <w:t>:</w:t>
      </w:r>
      <w:r w:rsidRPr="00AD1F26">
        <w:rPr>
          <w:sz w:val="24"/>
          <w:szCs w:val="24"/>
        </w:rPr>
        <w:t xml:space="preserve">  of</w:t>
      </w:r>
      <w:proofErr w:type="gramEnd"/>
      <w:r w:rsidRPr="00AD1F26">
        <w:rPr>
          <w:sz w:val="24"/>
          <w:szCs w:val="24"/>
        </w:rPr>
        <w:t xml:space="preserve"> the Standard Specifications is modified to add:</w:t>
      </w:r>
    </w:p>
    <w:p w14:paraId="4C64ADFE"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ind w:left="1890" w:hanging="1890"/>
        <w:rPr>
          <w:sz w:val="24"/>
          <w:szCs w:val="24"/>
        </w:rPr>
      </w:pPr>
    </w:p>
    <w:p w14:paraId="4D73B613"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r w:rsidRPr="00AD1F26">
        <w:rPr>
          <w:sz w:val="24"/>
          <w:szCs w:val="24"/>
        </w:rPr>
        <w:lastRenderedPageBreak/>
        <w:t>When clearing and grubbing is not included as a contract pay item, full compensation for any clearing and grubbing necessary to perform the construction operations designated on the project plans or specified in the Special Provisions shall be considered as included in the price of contract item.</w:t>
      </w:r>
    </w:p>
    <w:p w14:paraId="6B1CD7B5" w14:textId="77777777" w:rsidR="00A734BD" w:rsidRPr="00AD1F26" w:rsidRDefault="00A734BD" w:rsidP="00A734BD">
      <w:pPr>
        <w:autoSpaceDE/>
        <w:autoSpaceDN/>
        <w:rPr>
          <w:sz w:val="24"/>
          <w:szCs w:val="24"/>
        </w:rPr>
      </w:pPr>
    </w:p>
    <w:p w14:paraId="4C8C2EAB" w14:textId="77777777" w:rsidR="00A734BD" w:rsidRPr="00AD1F26" w:rsidRDefault="00A734BD" w:rsidP="00A734BD">
      <w:pPr>
        <w:tabs>
          <w:tab w:val="left" w:pos="720"/>
          <w:tab w:val="left" w:pos="1267"/>
          <w:tab w:val="left" w:pos="1886"/>
          <w:tab w:val="left" w:pos="2434"/>
          <w:tab w:val="left" w:pos="2880"/>
        </w:tabs>
        <w:autoSpaceDE/>
        <w:autoSpaceDN/>
        <w:jc w:val="both"/>
        <w:rPr>
          <w:sz w:val="24"/>
          <w:szCs w:val="24"/>
        </w:rPr>
      </w:pPr>
    </w:p>
    <w:p w14:paraId="38E72FF6" w14:textId="77777777" w:rsidR="00A734BD" w:rsidRPr="00AD1F26" w:rsidRDefault="00A734BD" w:rsidP="00A734BD">
      <w:pPr>
        <w:tabs>
          <w:tab w:val="left" w:pos="720"/>
          <w:tab w:val="left" w:pos="1267"/>
          <w:tab w:val="left" w:pos="1886"/>
          <w:tab w:val="left" w:pos="2434"/>
          <w:tab w:val="left" w:pos="2880"/>
        </w:tabs>
        <w:autoSpaceDE/>
        <w:autoSpaceDN/>
        <w:spacing w:line="240" w:lineRule="atLeast"/>
        <w:ind w:left="1890" w:hanging="1890"/>
        <w:jc w:val="both"/>
        <w:rPr>
          <w:bCs/>
          <w:sz w:val="24"/>
          <w:szCs w:val="24"/>
        </w:rPr>
      </w:pPr>
      <w:r w:rsidRPr="00AD1F26">
        <w:rPr>
          <w:b/>
          <w:sz w:val="24"/>
          <w:szCs w:val="24"/>
        </w:rPr>
        <w:t>SECTION 202</w:t>
      </w:r>
      <w:r w:rsidRPr="00AD1F26">
        <w:rPr>
          <w:b/>
          <w:sz w:val="24"/>
          <w:szCs w:val="24"/>
        </w:rPr>
        <w:tab/>
        <w:t>REMOVAL OF STRUCTURES AND OBSTRUCTIONS:</w:t>
      </w:r>
      <w:r w:rsidRPr="00AD1F26">
        <w:rPr>
          <w:bCs/>
          <w:sz w:val="24"/>
          <w:szCs w:val="24"/>
        </w:rPr>
        <w:t xml:space="preserve"> </w:t>
      </w:r>
      <w:r w:rsidRPr="00AD1F26">
        <w:rPr>
          <w:sz w:val="24"/>
          <w:szCs w:val="24"/>
        </w:rPr>
        <w:t>the first paragraph of the Standard Specifications is hereby deleted:</w:t>
      </w:r>
    </w:p>
    <w:p w14:paraId="1827C20B" w14:textId="77777777" w:rsidR="00A734BD" w:rsidRPr="00AD1F26" w:rsidRDefault="00A734BD" w:rsidP="00A734BD">
      <w:pPr>
        <w:jc w:val="both"/>
        <w:rPr>
          <w:sz w:val="24"/>
          <w:szCs w:val="24"/>
        </w:rPr>
      </w:pPr>
    </w:p>
    <w:p w14:paraId="484BD306" w14:textId="77777777" w:rsidR="00A734BD" w:rsidRPr="00AD1F26" w:rsidRDefault="00A734BD" w:rsidP="00A734BD">
      <w:pPr>
        <w:jc w:val="both"/>
        <w:rPr>
          <w:sz w:val="24"/>
          <w:szCs w:val="24"/>
        </w:rPr>
      </w:pPr>
    </w:p>
    <w:p w14:paraId="1FEB5B68" w14:textId="77777777" w:rsidR="00A734BD" w:rsidRPr="00AD1F26" w:rsidRDefault="00A734BD" w:rsidP="00A734BD">
      <w:pPr>
        <w:ind w:left="1890" w:hanging="1890"/>
        <w:jc w:val="both"/>
        <w:rPr>
          <w:sz w:val="24"/>
          <w:szCs w:val="24"/>
        </w:rPr>
      </w:pPr>
      <w:r w:rsidRPr="00AD1F26">
        <w:rPr>
          <w:b/>
          <w:bCs/>
          <w:sz w:val="24"/>
          <w:szCs w:val="24"/>
        </w:rPr>
        <w:t xml:space="preserve">202-3.03 (B) </w:t>
      </w:r>
      <w:r>
        <w:rPr>
          <w:b/>
          <w:bCs/>
          <w:sz w:val="24"/>
          <w:szCs w:val="24"/>
        </w:rPr>
        <w:tab/>
        <w:t>Bituminous Pavement</w:t>
      </w:r>
      <w:r w:rsidRPr="00AD1F26">
        <w:rPr>
          <w:b/>
          <w:bCs/>
          <w:sz w:val="24"/>
          <w:szCs w:val="24"/>
        </w:rPr>
        <w:t xml:space="preserve">:  </w:t>
      </w:r>
      <w:r w:rsidRPr="00AD1F26">
        <w:rPr>
          <w:sz w:val="24"/>
          <w:szCs w:val="24"/>
        </w:rPr>
        <w:t xml:space="preserve">of the Standard Specifications is modified to add: </w:t>
      </w:r>
    </w:p>
    <w:p w14:paraId="231E7089" w14:textId="77777777" w:rsidR="00A734BD" w:rsidRPr="00AD1F26" w:rsidRDefault="00A734BD" w:rsidP="00A734BD">
      <w:pPr>
        <w:jc w:val="both"/>
        <w:rPr>
          <w:sz w:val="24"/>
          <w:szCs w:val="24"/>
        </w:rPr>
      </w:pPr>
    </w:p>
    <w:p w14:paraId="61D003BF" w14:textId="77777777" w:rsidR="00A734BD" w:rsidRPr="00AD1F26" w:rsidRDefault="00A734BD" w:rsidP="00A734BD">
      <w:pPr>
        <w:jc w:val="both"/>
        <w:rPr>
          <w:sz w:val="24"/>
          <w:szCs w:val="24"/>
        </w:rPr>
      </w:pPr>
      <w:bookmarkStart w:id="0" w:name="_Hlk191402320"/>
      <w:r>
        <w:rPr>
          <w:sz w:val="24"/>
          <w:szCs w:val="24"/>
        </w:rPr>
        <w:t xml:space="preserve">Asphaltic concrete is </w:t>
      </w:r>
      <w:r w:rsidRPr="00AD1F26">
        <w:rPr>
          <w:sz w:val="24"/>
          <w:szCs w:val="24"/>
        </w:rPr>
        <w:t xml:space="preserve">designated on the project plans to be removed and </w:t>
      </w:r>
      <w:r>
        <w:rPr>
          <w:sz w:val="24"/>
          <w:szCs w:val="24"/>
        </w:rPr>
        <w:t xml:space="preserve">shall </w:t>
      </w:r>
      <w:r w:rsidRPr="00AD1F26">
        <w:rPr>
          <w:sz w:val="24"/>
          <w:szCs w:val="24"/>
        </w:rPr>
        <w:t xml:space="preserve">not </w:t>
      </w:r>
      <w:r>
        <w:rPr>
          <w:sz w:val="24"/>
          <w:szCs w:val="24"/>
        </w:rPr>
        <w:t xml:space="preserve">be </w:t>
      </w:r>
      <w:r w:rsidRPr="00AD1F26">
        <w:rPr>
          <w:sz w:val="24"/>
          <w:szCs w:val="24"/>
        </w:rPr>
        <w:t xml:space="preserve">used for construction </w:t>
      </w:r>
      <w:r>
        <w:rPr>
          <w:sz w:val="24"/>
          <w:szCs w:val="24"/>
        </w:rPr>
        <w:t xml:space="preserve">and </w:t>
      </w:r>
      <w:r w:rsidRPr="00AD1F26">
        <w:rPr>
          <w:sz w:val="24"/>
          <w:szCs w:val="24"/>
        </w:rPr>
        <w:t>shall become the property of the contractor.</w:t>
      </w:r>
    </w:p>
    <w:bookmarkEnd w:id="0"/>
    <w:p w14:paraId="042C9746" w14:textId="77777777" w:rsidR="00A734BD" w:rsidRPr="00AD1F26" w:rsidRDefault="00A734BD" w:rsidP="00A734BD">
      <w:pPr>
        <w:jc w:val="both"/>
        <w:rPr>
          <w:sz w:val="24"/>
          <w:szCs w:val="24"/>
        </w:rPr>
      </w:pPr>
    </w:p>
    <w:p w14:paraId="3DB40696" w14:textId="77777777" w:rsidR="00A734BD" w:rsidRDefault="00A734BD" w:rsidP="00A734BD">
      <w:pPr>
        <w:jc w:val="both"/>
        <w:rPr>
          <w:sz w:val="24"/>
          <w:szCs w:val="24"/>
        </w:rPr>
      </w:pPr>
    </w:p>
    <w:p w14:paraId="3E6D7E23" w14:textId="77777777" w:rsidR="00A734BD" w:rsidRPr="00183D14" w:rsidRDefault="00A734BD" w:rsidP="00A734BD">
      <w:pPr>
        <w:tabs>
          <w:tab w:val="left" w:pos="720"/>
          <w:tab w:val="left" w:pos="1267"/>
          <w:tab w:val="left" w:pos="1886"/>
          <w:tab w:val="left" w:pos="2434"/>
          <w:tab w:val="left" w:pos="2880"/>
        </w:tabs>
        <w:autoSpaceDE/>
        <w:autoSpaceDN/>
        <w:ind w:left="1886" w:hanging="1886"/>
        <w:jc w:val="both"/>
        <w:rPr>
          <w:b/>
          <w:bCs/>
          <w:sz w:val="24"/>
          <w:szCs w:val="24"/>
        </w:rPr>
      </w:pPr>
      <w:r w:rsidRPr="00A734BD">
        <w:rPr>
          <w:b/>
          <w:bCs/>
          <w:sz w:val="24"/>
          <w:szCs w:val="24"/>
          <w:highlight w:val="yellow"/>
        </w:rPr>
        <w:t xml:space="preserve">ITEM 2020053 </w:t>
      </w:r>
      <w:r w:rsidRPr="00A734BD">
        <w:rPr>
          <w:b/>
          <w:bCs/>
          <w:sz w:val="24"/>
          <w:szCs w:val="24"/>
          <w:highlight w:val="yellow"/>
        </w:rPr>
        <w:tab/>
        <w:t>REMOVE (POST):</w:t>
      </w:r>
    </w:p>
    <w:p w14:paraId="098CCFCC" w14:textId="77777777" w:rsidR="00A734BD" w:rsidRDefault="00A734BD" w:rsidP="00A734BD">
      <w:pPr>
        <w:tabs>
          <w:tab w:val="left" w:pos="720"/>
          <w:tab w:val="left" w:pos="1267"/>
          <w:tab w:val="left" w:pos="1886"/>
          <w:tab w:val="left" w:pos="2434"/>
          <w:tab w:val="left" w:pos="2880"/>
        </w:tabs>
        <w:autoSpaceDE/>
        <w:autoSpaceDN/>
        <w:ind w:left="1886" w:hanging="1886"/>
        <w:jc w:val="both"/>
        <w:rPr>
          <w:b/>
          <w:bCs/>
          <w:sz w:val="24"/>
          <w:szCs w:val="24"/>
        </w:rPr>
      </w:pPr>
    </w:p>
    <w:p w14:paraId="7A0C78BB" w14:textId="77777777" w:rsidR="00A734BD" w:rsidRPr="00183D14" w:rsidRDefault="00A734BD" w:rsidP="00A734BD">
      <w:pPr>
        <w:tabs>
          <w:tab w:val="left" w:pos="720"/>
          <w:tab w:val="left" w:pos="1267"/>
          <w:tab w:val="left" w:pos="1886"/>
          <w:tab w:val="left" w:pos="2434"/>
          <w:tab w:val="left" w:pos="2880"/>
        </w:tabs>
        <w:autoSpaceDE/>
        <w:autoSpaceDN/>
        <w:ind w:left="1886" w:hanging="1886"/>
        <w:jc w:val="both"/>
        <w:rPr>
          <w:b/>
          <w:bCs/>
          <w:sz w:val="24"/>
          <w:szCs w:val="24"/>
        </w:rPr>
      </w:pPr>
      <w:r w:rsidRPr="00183D14">
        <w:rPr>
          <w:b/>
          <w:bCs/>
          <w:sz w:val="24"/>
          <w:szCs w:val="24"/>
        </w:rPr>
        <w:t>Description:</w:t>
      </w:r>
    </w:p>
    <w:p w14:paraId="4B80A3E8"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211CCC6E"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r w:rsidRPr="00183D14">
        <w:rPr>
          <w:sz w:val="24"/>
          <w:szCs w:val="24"/>
        </w:rPr>
        <w:t xml:space="preserve">The work under this item shall consist of </w:t>
      </w:r>
      <w:r>
        <w:rPr>
          <w:sz w:val="24"/>
          <w:szCs w:val="24"/>
        </w:rPr>
        <w:t>r</w:t>
      </w:r>
      <w:r w:rsidRPr="00183D14">
        <w:rPr>
          <w:sz w:val="24"/>
          <w:szCs w:val="24"/>
        </w:rPr>
        <w:t>emov</w:t>
      </w:r>
      <w:r>
        <w:rPr>
          <w:sz w:val="24"/>
          <w:szCs w:val="24"/>
        </w:rPr>
        <w:t xml:space="preserve">al of the existing post and its foundation </w:t>
      </w:r>
      <w:r w:rsidRPr="00183D14">
        <w:rPr>
          <w:sz w:val="24"/>
          <w:szCs w:val="24"/>
        </w:rPr>
        <w:t>at locations</w:t>
      </w:r>
      <w:r>
        <w:rPr>
          <w:sz w:val="24"/>
          <w:szCs w:val="24"/>
        </w:rPr>
        <w:t xml:space="preserve"> </w:t>
      </w:r>
      <w:r w:rsidRPr="00183D14">
        <w:rPr>
          <w:sz w:val="24"/>
          <w:szCs w:val="24"/>
        </w:rPr>
        <w:t>shown on the project plans.</w:t>
      </w:r>
    </w:p>
    <w:p w14:paraId="68DB66EF"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4408C9E6" w14:textId="77777777" w:rsidR="00A734BD" w:rsidRPr="00183D14" w:rsidRDefault="00A734BD" w:rsidP="00A734BD">
      <w:pPr>
        <w:rPr>
          <w:b/>
          <w:bCs/>
          <w:sz w:val="24"/>
          <w:szCs w:val="24"/>
        </w:rPr>
      </w:pPr>
      <w:r w:rsidRPr="00183D14">
        <w:rPr>
          <w:b/>
          <w:bCs/>
          <w:sz w:val="24"/>
          <w:szCs w:val="24"/>
        </w:rPr>
        <w:t>Construction Requirements:</w:t>
      </w:r>
    </w:p>
    <w:p w14:paraId="203645B0"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5D1C2F34" w14:textId="77777777" w:rsidR="00A734BD"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r w:rsidRPr="00183D14">
        <w:rPr>
          <w:sz w:val="24"/>
          <w:szCs w:val="24"/>
        </w:rPr>
        <w:t xml:space="preserve">Removal of the </w:t>
      </w:r>
      <w:r>
        <w:rPr>
          <w:sz w:val="24"/>
          <w:szCs w:val="24"/>
        </w:rPr>
        <w:t xml:space="preserve">post </w:t>
      </w:r>
      <w:r w:rsidRPr="00183D14">
        <w:rPr>
          <w:sz w:val="24"/>
          <w:szCs w:val="24"/>
        </w:rPr>
        <w:t>shall be in accordance with the requirements of</w:t>
      </w:r>
      <w:r>
        <w:rPr>
          <w:sz w:val="24"/>
          <w:szCs w:val="24"/>
        </w:rPr>
        <w:t xml:space="preserve"> </w:t>
      </w:r>
      <w:r w:rsidRPr="00183D14">
        <w:rPr>
          <w:sz w:val="24"/>
          <w:szCs w:val="24"/>
        </w:rPr>
        <w:t>S</w:t>
      </w:r>
      <w:r>
        <w:rPr>
          <w:sz w:val="24"/>
          <w:szCs w:val="24"/>
        </w:rPr>
        <w:t>ubs</w:t>
      </w:r>
      <w:r w:rsidRPr="00183D14">
        <w:rPr>
          <w:sz w:val="24"/>
          <w:szCs w:val="24"/>
        </w:rPr>
        <w:t>ection 202</w:t>
      </w:r>
      <w:r>
        <w:rPr>
          <w:sz w:val="24"/>
          <w:szCs w:val="24"/>
        </w:rPr>
        <w:t>-3.06</w:t>
      </w:r>
      <w:r w:rsidRPr="00183D14">
        <w:rPr>
          <w:sz w:val="24"/>
          <w:szCs w:val="24"/>
        </w:rPr>
        <w:t xml:space="preserve"> of the specifications.</w:t>
      </w:r>
    </w:p>
    <w:p w14:paraId="1D4BB58F" w14:textId="77777777" w:rsidR="00A734BD"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7C80F65A" w14:textId="77777777" w:rsidR="00A734BD"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r>
        <w:rPr>
          <w:sz w:val="24"/>
          <w:szCs w:val="24"/>
        </w:rPr>
        <w:t>Removal of the foundation shall be in accordance with the requirements of Subsection 202-3.04 of the specifications.</w:t>
      </w:r>
    </w:p>
    <w:p w14:paraId="7A77DEDE"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63ADD45F" w14:textId="77777777" w:rsidR="00A734BD" w:rsidRPr="00183D14" w:rsidRDefault="00A734BD" w:rsidP="00A734BD">
      <w:pPr>
        <w:rPr>
          <w:b/>
          <w:bCs/>
          <w:sz w:val="24"/>
          <w:szCs w:val="24"/>
        </w:rPr>
      </w:pPr>
      <w:r w:rsidRPr="00183D14">
        <w:rPr>
          <w:b/>
          <w:bCs/>
          <w:sz w:val="24"/>
          <w:szCs w:val="24"/>
        </w:rPr>
        <w:t>Method of Measurement:</w:t>
      </w:r>
    </w:p>
    <w:p w14:paraId="1EB925BE"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3FE9ACB6" w14:textId="77777777" w:rsidR="00A734BD" w:rsidRPr="004958EF" w:rsidRDefault="00A734BD" w:rsidP="00A734BD">
      <w:pPr>
        <w:jc w:val="both"/>
        <w:rPr>
          <w:sz w:val="24"/>
          <w:szCs w:val="24"/>
        </w:rPr>
      </w:pPr>
      <w:r w:rsidRPr="00183D14">
        <w:rPr>
          <w:sz w:val="24"/>
          <w:szCs w:val="24"/>
        </w:rPr>
        <w:t>Remov</w:t>
      </w:r>
      <w:r>
        <w:rPr>
          <w:sz w:val="24"/>
          <w:szCs w:val="24"/>
        </w:rPr>
        <w:t>e</w:t>
      </w:r>
      <w:r w:rsidRPr="00183D14">
        <w:rPr>
          <w:sz w:val="24"/>
          <w:szCs w:val="24"/>
        </w:rPr>
        <w:t xml:space="preserve"> </w:t>
      </w:r>
      <w:r>
        <w:rPr>
          <w:sz w:val="24"/>
          <w:szCs w:val="24"/>
        </w:rPr>
        <w:t xml:space="preserve">(Post) </w:t>
      </w:r>
      <w:r w:rsidRPr="004958EF">
        <w:rPr>
          <w:sz w:val="24"/>
          <w:szCs w:val="24"/>
        </w:rPr>
        <w:t xml:space="preserve">will be measured </w:t>
      </w:r>
      <w:r>
        <w:rPr>
          <w:sz w:val="24"/>
          <w:szCs w:val="24"/>
        </w:rPr>
        <w:t xml:space="preserve">by the unit of </w:t>
      </w:r>
      <w:r w:rsidRPr="004958EF">
        <w:rPr>
          <w:sz w:val="24"/>
          <w:szCs w:val="24"/>
        </w:rPr>
        <w:t>each</w:t>
      </w:r>
      <w:r>
        <w:rPr>
          <w:sz w:val="24"/>
          <w:szCs w:val="24"/>
        </w:rPr>
        <w:t xml:space="preserve"> post and its foundation removed.</w:t>
      </w:r>
    </w:p>
    <w:p w14:paraId="02938EEC"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71DEAE2D" w14:textId="77777777" w:rsidR="00A734BD" w:rsidRPr="00183D14" w:rsidRDefault="00A734BD" w:rsidP="00A734BD">
      <w:pPr>
        <w:rPr>
          <w:b/>
          <w:bCs/>
          <w:sz w:val="24"/>
          <w:szCs w:val="24"/>
        </w:rPr>
      </w:pPr>
      <w:r w:rsidRPr="00183D14">
        <w:rPr>
          <w:b/>
          <w:bCs/>
          <w:sz w:val="24"/>
          <w:szCs w:val="24"/>
        </w:rPr>
        <w:t>Basis of Payment:</w:t>
      </w:r>
    </w:p>
    <w:p w14:paraId="06CCE845"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7DF7431A" w14:textId="77777777" w:rsidR="00A734BD" w:rsidRPr="00183D14" w:rsidRDefault="00A734BD" w:rsidP="00A734BD">
      <w:pPr>
        <w:tabs>
          <w:tab w:val="left" w:pos="720"/>
          <w:tab w:val="left" w:pos="1267"/>
          <w:tab w:val="left" w:pos="1886"/>
          <w:tab w:val="left" w:pos="2434"/>
          <w:tab w:val="left" w:pos="2880"/>
        </w:tabs>
        <w:jc w:val="both"/>
        <w:rPr>
          <w:sz w:val="24"/>
          <w:szCs w:val="24"/>
        </w:rPr>
      </w:pPr>
      <w:r w:rsidRPr="004958EF">
        <w:rPr>
          <w:sz w:val="24"/>
          <w:szCs w:val="24"/>
        </w:rPr>
        <w:t xml:space="preserve">The accepted quantities of remove </w:t>
      </w:r>
      <w:r>
        <w:rPr>
          <w:sz w:val="24"/>
          <w:szCs w:val="24"/>
        </w:rPr>
        <w:t>(post)</w:t>
      </w:r>
      <w:r w:rsidRPr="004958EF">
        <w:rPr>
          <w:sz w:val="24"/>
          <w:szCs w:val="24"/>
        </w:rPr>
        <w:t xml:space="preserve">, measured as provided above, will be paid for at the contract unit price each, which price </w:t>
      </w:r>
      <w:proofErr w:type="gramStart"/>
      <w:r w:rsidRPr="004958EF">
        <w:rPr>
          <w:sz w:val="24"/>
          <w:szCs w:val="24"/>
        </w:rPr>
        <w:t>shall</w:t>
      </w:r>
      <w:proofErr w:type="gramEnd"/>
      <w:r w:rsidRPr="004958EF">
        <w:rPr>
          <w:sz w:val="24"/>
          <w:szCs w:val="24"/>
        </w:rPr>
        <w:t xml:space="preserve"> be full compensation for the </w:t>
      </w:r>
      <w:proofErr w:type="gramStart"/>
      <w:r w:rsidRPr="004958EF">
        <w:rPr>
          <w:sz w:val="24"/>
          <w:szCs w:val="24"/>
        </w:rPr>
        <w:t>work,</w:t>
      </w:r>
      <w:proofErr w:type="gramEnd"/>
      <w:r w:rsidRPr="004958EF">
        <w:rPr>
          <w:sz w:val="24"/>
          <w:szCs w:val="24"/>
        </w:rPr>
        <w:t xml:space="preserve"> </w:t>
      </w:r>
      <w:proofErr w:type="gramStart"/>
      <w:r w:rsidRPr="004958EF">
        <w:rPr>
          <w:sz w:val="24"/>
          <w:szCs w:val="24"/>
        </w:rPr>
        <w:t>complete</w:t>
      </w:r>
      <w:proofErr w:type="gramEnd"/>
      <w:r w:rsidRPr="004958EF">
        <w:rPr>
          <w:sz w:val="24"/>
          <w:szCs w:val="24"/>
        </w:rPr>
        <w:t xml:space="preserve"> in place</w:t>
      </w:r>
      <w:r>
        <w:rPr>
          <w:sz w:val="24"/>
          <w:szCs w:val="24"/>
        </w:rPr>
        <w:t xml:space="preserve">. </w:t>
      </w:r>
    </w:p>
    <w:p w14:paraId="11D64AD0" w14:textId="77777777" w:rsidR="00A734BD" w:rsidRPr="00183D14" w:rsidRDefault="00A734BD" w:rsidP="00A734BD">
      <w:pPr>
        <w:tabs>
          <w:tab w:val="left" w:pos="720"/>
          <w:tab w:val="left" w:pos="1267"/>
          <w:tab w:val="left" w:pos="1886"/>
          <w:tab w:val="left" w:pos="2434"/>
          <w:tab w:val="left" w:pos="2880"/>
        </w:tabs>
        <w:autoSpaceDE/>
        <w:autoSpaceDN/>
        <w:spacing w:line="240" w:lineRule="atLeast"/>
        <w:jc w:val="both"/>
        <w:rPr>
          <w:sz w:val="24"/>
          <w:szCs w:val="24"/>
        </w:rPr>
      </w:pPr>
    </w:p>
    <w:p w14:paraId="2E355938" w14:textId="77777777" w:rsidR="00A734BD" w:rsidRPr="002F0911" w:rsidRDefault="00A734BD" w:rsidP="00A734BD">
      <w:pPr>
        <w:tabs>
          <w:tab w:val="left" w:pos="720"/>
          <w:tab w:val="left" w:pos="1267"/>
          <w:tab w:val="left" w:pos="1886"/>
          <w:tab w:val="left" w:pos="2880"/>
        </w:tabs>
        <w:autoSpaceDE/>
        <w:autoSpaceDN/>
        <w:jc w:val="right"/>
        <w:rPr>
          <w:b/>
          <w:sz w:val="24"/>
        </w:rPr>
      </w:pPr>
      <w:r w:rsidRPr="002F0911">
        <w:rPr>
          <w:b/>
          <w:sz w:val="24"/>
        </w:rPr>
        <w:t>(203ERWK, 07/16/20)</w:t>
      </w:r>
    </w:p>
    <w:p w14:paraId="4FAC737D" w14:textId="77777777" w:rsidR="00A734BD" w:rsidRPr="002F0911" w:rsidRDefault="00A734BD" w:rsidP="00A734BD">
      <w:pPr>
        <w:tabs>
          <w:tab w:val="left" w:pos="720"/>
          <w:tab w:val="left" w:pos="1267"/>
          <w:tab w:val="left" w:pos="1886"/>
          <w:tab w:val="left" w:pos="2880"/>
          <w:tab w:val="center" w:pos="4320"/>
          <w:tab w:val="right" w:pos="8640"/>
        </w:tabs>
        <w:autoSpaceDE/>
        <w:autoSpaceDN/>
        <w:jc w:val="both"/>
        <w:rPr>
          <w:sz w:val="24"/>
        </w:rPr>
      </w:pPr>
    </w:p>
    <w:p w14:paraId="25D75A74" w14:textId="77777777" w:rsidR="00A734BD" w:rsidRPr="002F0911" w:rsidRDefault="00A734BD" w:rsidP="00A734BD">
      <w:pPr>
        <w:tabs>
          <w:tab w:val="left" w:pos="720"/>
          <w:tab w:val="left" w:pos="1267"/>
          <w:tab w:val="left" w:pos="1890"/>
          <w:tab w:val="left" w:pos="2880"/>
        </w:tabs>
        <w:autoSpaceDE/>
        <w:autoSpaceDN/>
        <w:ind w:left="2160" w:hanging="2160"/>
        <w:jc w:val="both"/>
        <w:rPr>
          <w:sz w:val="24"/>
        </w:rPr>
      </w:pPr>
      <w:r w:rsidRPr="002F0911">
        <w:rPr>
          <w:b/>
          <w:sz w:val="24"/>
        </w:rPr>
        <w:t>SECTION 203</w:t>
      </w:r>
      <w:r w:rsidRPr="002F0911">
        <w:rPr>
          <w:b/>
          <w:sz w:val="24"/>
        </w:rPr>
        <w:tab/>
        <w:t>EARTHWORK:</w:t>
      </w:r>
    </w:p>
    <w:p w14:paraId="51B5D806" w14:textId="77777777" w:rsidR="00A734BD" w:rsidRPr="002F0911" w:rsidRDefault="00A734BD" w:rsidP="00A734BD">
      <w:pPr>
        <w:tabs>
          <w:tab w:val="left" w:pos="720"/>
          <w:tab w:val="left" w:pos="1267"/>
          <w:tab w:val="left" w:pos="1886"/>
          <w:tab w:val="left" w:pos="2434"/>
          <w:tab w:val="left" w:pos="2880"/>
        </w:tabs>
        <w:autoSpaceDE/>
        <w:autoSpaceDN/>
        <w:jc w:val="both"/>
        <w:rPr>
          <w:sz w:val="24"/>
        </w:rPr>
      </w:pPr>
    </w:p>
    <w:p w14:paraId="482D4DBF" w14:textId="77777777" w:rsidR="00A734BD" w:rsidRPr="002F0911" w:rsidRDefault="00A734BD" w:rsidP="00A734BD">
      <w:pPr>
        <w:tabs>
          <w:tab w:val="left" w:pos="720"/>
          <w:tab w:val="left" w:pos="1267"/>
          <w:tab w:val="left" w:pos="1890"/>
          <w:tab w:val="left" w:pos="2880"/>
        </w:tabs>
        <w:autoSpaceDE/>
        <w:autoSpaceDN/>
        <w:ind w:left="1890" w:hanging="1890"/>
        <w:jc w:val="both"/>
        <w:rPr>
          <w:sz w:val="24"/>
        </w:rPr>
      </w:pPr>
      <w:r w:rsidRPr="002F0911">
        <w:rPr>
          <w:b/>
          <w:sz w:val="24"/>
        </w:rPr>
        <w:t>203-9.02</w:t>
      </w:r>
      <w:r w:rsidRPr="002F0911">
        <w:rPr>
          <w:b/>
          <w:sz w:val="24"/>
        </w:rPr>
        <w:tab/>
      </w:r>
      <w:r w:rsidRPr="002F0911">
        <w:rPr>
          <w:b/>
          <w:sz w:val="24"/>
        </w:rPr>
        <w:tab/>
        <w:t>Materials</w:t>
      </w:r>
      <w:proofErr w:type="gramStart"/>
      <w:r w:rsidRPr="002F0911">
        <w:rPr>
          <w:b/>
          <w:sz w:val="24"/>
        </w:rPr>
        <w:t>:</w:t>
      </w:r>
      <w:r w:rsidRPr="002F0911">
        <w:rPr>
          <w:sz w:val="24"/>
        </w:rPr>
        <w:t xml:space="preserve">  the</w:t>
      </w:r>
      <w:proofErr w:type="gramEnd"/>
      <w:r w:rsidRPr="002F0911">
        <w:rPr>
          <w:sz w:val="24"/>
        </w:rPr>
        <w:t xml:space="preserve"> last sentence of the Standard Specifications is revised to read:</w:t>
      </w:r>
    </w:p>
    <w:p w14:paraId="0D0C83FD" w14:textId="77777777" w:rsidR="00A734BD" w:rsidRPr="002F0911" w:rsidRDefault="00A734BD" w:rsidP="00A734BD">
      <w:pPr>
        <w:tabs>
          <w:tab w:val="left" w:pos="720"/>
          <w:tab w:val="left" w:pos="1267"/>
          <w:tab w:val="left" w:pos="1886"/>
          <w:tab w:val="left" w:pos="2880"/>
        </w:tabs>
        <w:autoSpaceDE/>
        <w:autoSpaceDN/>
        <w:jc w:val="both"/>
        <w:rPr>
          <w:sz w:val="24"/>
        </w:rPr>
      </w:pPr>
    </w:p>
    <w:p w14:paraId="34302E18" w14:textId="77777777" w:rsidR="00A734BD" w:rsidRPr="002F0911" w:rsidRDefault="00A734BD" w:rsidP="00A734BD">
      <w:pPr>
        <w:tabs>
          <w:tab w:val="left" w:pos="720"/>
          <w:tab w:val="left" w:pos="1267"/>
          <w:tab w:val="left" w:pos="1886"/>
          <w:tab w:val="left" w:pos="2880"/>
        </w:tabs>
        <w:autoSpaceDE/>
        <w:autoSpaceDN/>
        <w:jc w:val="both"/>
        <w:rPr>
          <w:sz w:val="24"/>
        </w:rPr>
      </w:pPr>
      <w:r w:rsidRPr="002F0911">
        <w:rPr>
          <w:sz w:val="24"/>
        </w:rPr>
        <w:t>Borrow placed within three feet of the finished subgrade elevation shall conform to the following requirement:</w:t>
      </w:r>
    </w:p>
    <w:p w14:paraId="37651680" w14:textId="77777777" w:rsidR="00A734BD" w:rsidRPr="002F0911" w:rsidRDefault="00A734BD" w:rsidP="00A734BD">
      <w:pPr>
        <w:tabs>
          <w:tab w:val="left" w:pos="720"/>
          <w:tab w:val="left" w:pos="1267"/>
          <w:tab w:val="left" w:pos="1886"/>
          <w:tab w:val="left" w:pos="2880"/>
        </w:tabs>
        <w:autoSpaceDE/>
        <w:autoSpaceDN/>
        <w:jc w:val="both"/>
        <w:rPr>
          <w:sz w:val="24"/>
        </w:rPr>
      </w:pPr>
    </w:p>
    <w:p w14:paraId="3C1D06CA" w14:textId="77777777" w:rsidR="00A734BD" w:rsidRPr="002F0911" w:rsidRDefault="00A734BD" w:rsidP="00A734BD">
      <w:pPr>
        <w:tabs>
          <w:tab w:val="left" w:pos="720"/>
          <w:tab w:val="left" w:pos="1267"/>
          <w:tab w:val="left" w:pos="1886"/>
          <w:tab w:val="left" w:pos="2880"/>
        </w:tabs>
        <w:autoSpaceDE/>
        <w:autoSpaceDN/>
        <w:jc w:val="both"/>
        <w:rPr>
          <w:sz w:val="24"/>
        </w:rPr>
      </w:pPr>
      <w:r w:rsidRPr="002F0911">
        <w:rPr>
          <w:sz w:val="24"/>
        </w:rPr>
        <w:tab/>
        <w:t xml:space="preserve">PC + (2.83 x PI) shall not exceed </w:t>
      </w:r>
      <w:r>
        <w:rPr>
          <w:sz w:val="24"/>
        </w:rPr>
        <w:t>87</w:t>
      </w:r>
      <w:r w:rsidRPr="002F0911">
        <w:rPr>
          <w:sz w:val="24"/>
        </w:rPr>
        <w:t>,</w:t>
      </w:r>
    </w:p>
    <w:p w14:paraId="409A4880" w14:textId="77777777" w:rsidR="00A734BD" w:rsidRPr="002F0911" w:rsidRDefault="00A734BD" w:rsidP="00A734BD">
      <w:pPr>
        <w:tabs>
          <w:tab w:val="left" w:pos="720"/>
          <w:tab w:val="left" w:pos="1267"/>
          <w:tab w:val="left" w:pos="1886"/>
          <w:tab w:val="left" w:pos="2880"/>
        </w:tabs>
        <w:autoSpaceDE/>
        <w:autoSpaceDN/>
        <w:jc w:val="both"/>
        <w:rPr>
          <w:sz w:val="24"/>
        </w:rPr>
      </w:pPr>
    </w:p>
    <w:p w14:paraId="79DC3D86" w14:textId="77777777" w:rsidR="00A734BD" w:rsidRPr="002F0911" w:rsidRDefault="00A734BD" w:rsidP="00A734BD">
      <w:pPr>
        <w:tabs>
          <w:tab w:val="left" w:pos="720"/>
          <w:tab w:val="left" w:pos="1267"/>
          <w:tab w:val="left" w:pos="1886"/>
          <w:tab w:val="left" w:pos="2880"/>
        </w:tabs>
        <w:autoSpaceDE/>
        <w:autoSpaceDN/>
        <w:jc w:val="both"/>
        <w:rPr>
          <w:sz w:val="24"/>
        </w:rPr>
      </w:pPr>
      <w:r w:rsidRPr="002F0911">
        <w:rPr>
          <w:sz w:val="24"/>
        </w:rPr>
        <w:t>where:</w:t>
      </w:r>
    </w:p>
    <w:p w14:paraId="11313485" w14:textId="77777777" w:rsidR="00A734BD" w:rsidRPr="002F0911" w:rsidRDefault="00A734BD" w:rsidP="00A734BD">
      <w:pPr>
        <w:tabs>
          <w:tab w:val="left" w:pos="720"/>
          <w:tab w:val="left" w:pos="1267"/>
          <w:tab w:val="left" w:pos="1886"/>
          <w:tab w:val="left" w:pos="2880"/>
        </w:tabs>
        <w:autoSpaceDE/>
        <w:autoSpaceDN/>
        <w:jc w:val="both"/>
        <w:rPr>
          <w:sz w:val="24"/>
        </w:rPr>
      </w:pPr>
    </w:p>
    <w:p w14:paraId="27B88917" w14:textId="77777777" w:rsidR="00A734BD" w:rsidRPr="002F0911" w:rsidRDefault="00A734BD" w:rsidP="00A734BD">
      <w:pPr>
        <w:tabs>
          <w:tab w:val="left" w:pos="720"/>
          <w:tab w:val="left" w:pos="1267"/>
          <w:tab w:val="left" w:pos="1886"/>
          <w:tab w:val="left" w:pos="2880"/>
        </w:tabs>
        <w:autoSpaceDE/>
        <w:autoSpaceDN/>
        <w:ind w:left="1886" w:hanging="1886"/>
        <w:jc w:val="both"/>
        <w:rPr>
          <w:sz w:val="24"/>
        </w:rPr>
      </w:pPr>
      <w:r w:rsidRPr="002F0911">
        <w:rPr>
          <w:sz w:val="24"/>
        </w:rPr>
        <w:tab/>
        <w:t>PC</w:t>
      </w:r>
      <w:r w:rsidRPr="002F0911">
        <w:rPr>
          <w:sz w:val="24"/>
        </w:rPr>
        <w:tab/>
        <w:t>=</w:t>
      </w:r>
      <w:r w:rsidRPr="002F0911">
        <w:rPr>
          <w:sz w:val="24"/>
        </w:rPr>
        <w:tab/>
        <w:t>Percent of material passing the No. 200 sieve (determined in accordance with Arizona Test Method 201), and</w:t>
      </w:r>
    </w:p>
    <w:p w14:paraId="6D7008BA" w14:textId="77777777" w:rsidR="00A734BD" w:rsidRPr="002F0911" w:rsidRDefault="00A734BD" w:rsidP="00A734BD">
      <w:pPr>
        <w:tabs>
          <w:tab w:val="left" w:pos="720"/>
          <w:tab w:val="left" w:pos="1267"/>
          <w:tab w:val="left" w:pos="1886"/>
          <w:tab w:val="left" w:pos="2880"/>
        </w:tabs>
        <w:autoSpaceDE/>
        <w:autoSpaceDN/>
        <w:jc w:val="both"/>
        <w:rPr>
          <w:sz w:val="24"/>
        </w:rPr>
      </w:pPr>
    </w:p>
    <w:p w14:paraId="7E0BAB72" w14:textId="77777777" w:rsidR="00A734BD" w:rsidRPr="002F0911" w:rsidRDefault="00A734BD" w:rsidP="00A734BD">
      <w:pPr>
        <w:tabs>
          <w:tab w:val="left" w:pos="720"/>
          <w:tab w:val="left" w:pos="1267"/>
          <w:tab w:val="left" w:pos="1886"/>
          <w:tab w:val="left" w:pos="2880"/>
        </w:tabs>
        <w:autoSpaceDE/>
        <w:autoSpaceDN/>
        <w:jc w:val="both"/>
        <w:rPr>
          <w:sz w:val="24"/>
        </w:rPr>
      </w:pPr>
      <w:r w:rsidRPr="002F0911">
        <w:rPr>
          <w:sz w:val="24"/>
        </w:rPr>
        <w:tab/>
        <w:t>PI</w:t>
      </w:r>
      <w:r w:rsidRPr="002F0911">
        <w:rPr>
          <w:sz w:val="24"/>
        </w:rPr>
        <w:tab/>
        <w:t>=</w:t>
      </w:r>
      <w:r w:rsidRPr="002F0911">
        <w:rPr>
          <w:sz w:val="24"/>
        </w:rPr>
        <w:tab/>
        <w:t>Plasticity Index (determined in accordance with AASHTO T 90).</w:t>
      </w:r>
    </w:p>
    <w:p w14:paraId="20BD3990" w14:textId="77777777" w:rsidR="00A734BD" w:rsidRDefault="00A734BD" w:rsidP="00A734BD">
      <w:pPr>
        <w:tabs>
          <w:tab w:val="left" w:pos="720"/>
          <w:tab w:val="left" w:pos="1267"/>
          <w:tab w:val="left" w:pos="1886"/>
          <w:tab w:val="left" w:pos="2880"/>
        </w:tabs>
        <w:autoSpaceDE/>
        <w:autoSpaceDN/>
        <w:spacing w:line="240" w:lineRule="atLeast"/>
        <w:jc w:val="right"/>
        <w:rPr>
          <w:b/>
          <w:sz w:val="24"/>
        </w:rPr>
      </w:pPr>
    </w:p>
    <w:p w14:paraId="16561A9D" w14:textId="77777777" w:rsidR="00A734BD" w:rsidRDefault="00A734BD" w:rsidP="00A734BD">
      <w:pPr>
        <w:tabs>
          <w:tab w:val="left" w:pos="720"/>
          <w:tab w:val="left" w:pos="1267"/>
          <w:tab w:val="left" w:pos="1886"/>
          <w:tab w:val="left" w:pos="2880"/>
        </w:tabs>
        <w:autoSpaceDE/>
        <w:autoSpaceDN/>
        <w:spacing w:line="240" w:lineRule="atLeast"/>
        <w:jc w:val="right"/>
        <w:rPr>
          <w:b/>
          <w:sz w:val="24"/>
        </w:rPr>
      </w:pPr>
    </w:p>
    <w:p w14:paraId="0047AF96" w14:textId="77777777" w:rsidR="00A734BD" w:rsidRPr="009A2FBD" w:rsidRDefault="00A734BD" w:rsidP="00A734BD">
      <w:pPr>
        <w:tabs>
          <w:tab w:val="left" w:pos="720"/>
          <w:tab w:val="left" w:pos="1267"/>
          <w:tab w:val="left" w:pos="1886"/>
          <w:tab w:val="left" w:pos="2880"/>
        </w:tabs>
        <w:autoSpaceDE/>
        <w:autoSpaceDN/>
        <w:spacing w:line="240" w:lineRule="atLeast"/>
        <w:jc w:val="right"/>
        <w:rPr>
          <w:sz w:val="24"/>
        </w:rPr>
      </w:pPr>
      <w:r w:rsidRPr="009A2FBD">
        <w:rPr>
          <w:b/>
          <w:sz w:val="24"/>
        </w:rPr>
        <w:t xml:space="preserve">(303RASBAB, </w:t>
      </w:r>
      <w:r w:rsidRPr="009A2FBD">
        <w:rPr>
          <w:b/>
          <w:color w:val="000000" w:themeColor="text1"/>
          <w:sz w:val="24"/>
        </w:rPr>
        <w:t>04/18/24</w:t>
      </w:r>
      <w:r w:rsidRPr="009A2FBD">
        <w:rPr>
          <w:b/>
          <w:sz w:val="24"/>
        </w:rPr>
        <w:t>)</w:t>
      </w:r>
    </w:p>
    <w:p w14:paraId="5927C9F5" w14:textId="77777777" w:rsidR="00A734BD" w:rsidRPr="009A2FBD" w:rsidRDefault="00A734BD" w:rsidP="00A734BD">
      <w:pPr>
        <w:tabs>
          <w:tab w:val="left" w:pos="720"/>
          <w:tab w:val="left" w:pos="1267"/>
          <w:tab w:val="left" w:pos="1886"/>
          <w:tab w:val="left" w:pos="2880"/>
        </w:tabs>
        <w:suppressAutoHyphens/>
        <w:autoSpaceDE/>
        <w:autoSpaceDN/>
        <w:ind w:left="1886" w:hanging="1886"/>
        <w:jc w:val="both"/>
        <w:rPr>
          <w:b/>
          <w:sz w:val="24"/>
        </w:rPr>
      </w:pPr>
    </w:p>
    <w:p w14:paraId="667BAC3F" w14:textId="77777777" w:rsidR="00A734BD" w:rsidRPr="009A2FBD" w:rsidRDefault="00A734BD" w:rsidP="00A734BD">
      <w:pPr>
        <w:tabs>
          <w:tab w:val="left" w:pos="720"/>
          <w:tab w:val="left" w:pos="1267"/>
          <w:tab w:val="left" w:pos="1886"/>
          <w:tab w:val="left" w:pos="2880"/>
        </w:tabs>
        <w:suppressAutoHyphens/>
        <w:autoSpaceDE/>
        <w:autoSpaceDN/>
        <w:ind w:left="1886" w:hanging="1886"/>
        <w:jc w:val="both"/>
        <w:rPr>
          <w:sz w:val="24"/>
        </w:rPr>
      </w:pPr>
      <w:r w:rsidRPr="009A2FBD">
        <w:rPr>
          <w:b/>
          <w:sz w:val="24"/>
        </w:rPr>
        <w:t>SECTION 303</w:t>
      </w:r>
      <w:r w:rsidRPr="009A2FBD">
        <w:rPr>
          <w:sz w:val="24"/>
        </w:rPr>
        <w:tab/>
      </w:r>
      <w:r w:rsidRPr="009A2FBD">
        <w:rPr>
          <w:b/>
          <w:sz w:val="24"/>
        </w:rPr>
        <w:t>AGGREGATE SUBBASES AND AGGREGATE BASES:</w:t>
      </w:r>
    </w:p>
    <w:p w14:paraId="318BD8DC"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5D0B3FF2" w14:textId="77777777" w:rsidR="00A734BD" w:rsidRPr="009A2FBD" w:rsidRDefault="00A734BD" w:rsidP="00A734BD">
      <w:pPr>
        <w:tabs>
          <w:tab w:val="left" w:pos="720"/>
          <w:tab w:val="left" w:pos="1267"/>
          <w:tab w:val="left" w:pos="1886"/>
          <w:tab w:val="left" w:pos="2434"/>
          <w:tab w:val="left" w:pos="2880"/>
        </w:tabs>
        <w:autoSpaceDE/>
        <w:autoSpaceDN/>
        <w:ind w:left="2160" w:hanging="2160"/>
        <w:jc w:val="both"/>
        <w:rPr>
          <w:sz w:val="24"/>
        </w:rPr>
      </w:pPr>
      <w:proofErr w:type="gramStart"/>
      <w:r w:rsidRPr="009A2FBD">
        <w:rPr>
          <w:b/>
          <w:sz w:val="24"/>
        </w:rPr>
        <w:t>303-2</w:t>
      </w:r>
      <w:r w:rsidRPr="009A2FBD">
        <w:rPr>
          <w:sz w:val="24"/>
        </w:rPr>
        <w:tab/>
      </w:r>
      <w:r w:rsidRPr="009A2FBD">
        <w:rPr>
          <w:sz w:val="24"/>
        </w:rPr>
        <w:tab/>
      </w:r>
      <w:r w:rsidRPr="009A2FBD">
        <w:rPr>
          <w:sz w:val="24"/>
        </w:rPr>
        <w:tab/>
      </w:r>
      <w:r w:rsidRPr="009A2FBD">
        <w:rPr>
          <w:b/>
          <w:sz w:val="24"/>
        </w:rPr>
        <w:t>Materials:</w:t>
      </w:r>
      <w:r w:rsidRPr="009A2FBD">
        <w:rPr>
          <w:sz w:val="24"/>
        </w:rPr>
        <w:t xml:space="preserve">  of</w:t>
      </w:r>
      <w:proofErr w:type="gramEnd"/>
      <w:r w:rsidRPr="009A2FBD">
        <w:rPr>
          <w:sz w:val="24"/>
        </w:rPr>
        <w:t xml:space="preserve"> the Standard Specifications is revised to read:</w:t>
      </w:r>
    </w:p>
    <w:p w14:paraId="13A10075"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229B3E4E" w14:textId="77777777" w:rsidR="00A734BD" w:rsidRPr="009A2FBD" w:rsidRDefault="00A734BD" w:rsidP="00A734BD">
      <w:pPr>
        <w:autoSpaceDE/>
        <w:autoSpaceDN/>
        <w:jc w:val="both"/>
        <w:rPr>
          <w:sz w:val="24"/>
        </w:rPr>
      </w:pPr>
      <w:r w:rsidRPr="009A2FBD">
        <w:rPr>
          <w:sz w:val="24"/>
        </w:rPr>
        <w:t>Aggregate for the various classes of aggregate subbases and aggregate bases shall consist of stone, gravel or other approved inert material of similar characteristics, and shall be clean and free from vegetable matter and other deleterious substances.</w:t>
      </w:r>
    </w:p>
    <w:p w14:paraId="38B1F9D9" w14:textId="77777777" w:rsidR="00A734BD" w:rsidRPr="009A2FBD" w:rsidRDefault="00A734BD" w:rsidP="00A734BD">
      <w:pPr>
        <w:autoSpaceDE/>
        <w:autoSpaceDN/>
        <w:jc w:val="both"/>
        <w:rPr>
          <w:sz w:val="24"/>
        </w:rPr>
      </w:pPr>
    </w:p>
    <w:p w14:paraId="1ECAC690" w14:textId="77777777" w:rsidR="00A734BD" w:rsidRPr="009A2FBD" w:rsidRDefault="00A734BD" w:rsidP="00A734BD">
      <w:pPr>
        <w:autoSpaceDE/>
        <w:autoSpaceDN/>
        <w:jc w:val="both"/>
        <w:rPr>
          <w:sz w:val="24"/>
        </w:rPr>
      </w:pPr>
      <w:r w:rsidRPr="009A2FBD">
        <w:rPr>
          <w:sz w:val="24"/>
        </w:rPr>
        <w:t>Aggregate subbase and aggregate base material may be comprised of processed salvaged asphaltic concrete, processed salvaged aggregate base material, processed salvaged Portland Cement Concrete materials, virgin aggregate base materials or any combination of these materials meeting the requirements of Table 303-1. These materials may be from a specific project site or approved commercial source. Processed salvaged materials shall conform to the requirements specified in AASHTO M 319.</w:t>
      </w:r>
    </w:p>
    <w:p w14:paraId="643035C9" w14:textId="77777777" w:rsidR="00A734BD" w:rsidRPr="009A2FBD" w:rsidRDefault="00A734BD" w:rsidP="00A734BD">
      <w:pPr>
        <w:autoSpaceDE/>
        <w:autoSpaceDN/>
        <w:jc w:val="both"/>
        <w:rPr>
          <w:sz w:val="24"/>
        </w:rPr>
      </w:pPr>
    </w:p>
    <w:p w14:paraId="288C580E" w14:textId="77777777" w:rsidR="00A734BD" w:rsidRPr="009A2FBD" w:rsidRDefault="00A734BD" w:rsidP="00A734BD">
      <w:pPr>
        <w:autoSpaceDE/>
        <w:autoSpaceDN/>
        <w:jc w:val="both"/>
        <w:rPr>
          <w:sz w:val="24"/>
        </w:rPr>
      </w:pPr>
      <w:r w:rsidRPr="009A2FBD">
        <w:rPr>
          <w:sz w:val="24"/>
        </w:rPr>
        <w:t>Aggregate subbases and aggregate bases shall conform to the requirements of Table 303-1:</w:t>
      </w:r>
    </w:p>
    <w:p w14:paraId="2B1AEA7A" w14:textId="77777777" w:rsidR="00A734BD" w:rsidRPr="009A2FBD" w:rsidRDefault="00A734BD" w:rsidP="00A734BD">
      <w:pPr>
        <w:autoSpaceDE/>
        <w:autoSpaceDN/>
        <w:rPr>
          <w:sz w:val="24"/>
        </w:rPr>
      </w:pPr>
    </w:p>
    <w:tbl>
      <w:tblPr>
        <w:tblW w:w="0" w:type="auto"/>
        <w:jc w:val="center"/>
        <w:tblLayout w:type="fixed"/>
        <w:tblCellMar>
          <w:left w:w="36" w:type="dxa"/>
          <w:right w:w="36" w:type="dxa"/>
        </w:tblCellMar>
        <w:tblLook w:val="04A0" w:firstRow="1" w:lastRow="0" w:firstColumn="1" w:lastColumn="0" w:noHBand="0" w:noVBand="1"/>
      </w:tblPr>
      <w:tblGrid>
        <w:gridCol w:w="1196"/>
        <w:gridCol w:w="720"/>
        <w:gridCol w:w="813"/>
        <w:gridCol w:w="1081"/>
        <w:gridCol w:w="544"/>
        <w:gridCol w:w="977"/>
        <w:gridCol w:w="898"/>
        <w:gridCol w:w="884"/>
        <w:gridCol w:w="829"/>
        <w:gridCol w:w="1188"/>
        <w:gridCol w:w="734"/>
      </w:tblGrid>
      <w:tr w:rsidR="00A734BD" w:rsidRPr="009A2FBD" w14:paraId="5F947E9C" w14:textId="77777777" w:rsidTr="00DF371C">
        <w:trPr>
          <w:jc w:val="center"/>
        </w:trPr>
        <w:tc>
          <w:tcPr>
            <w:tcW w:w="9864" w:type="dxa"/>
            <w:gridSpan w:val="11"/>
            <w:tcBorders>
              <w:top w:val="single" w:sz="2" w:space="0" w:color="auto"/>
              <w:left w:val="single" w:sz="2" w:space="0" w:color="auto"/>
              <w:bottom w:val="nil"/>
              <w:right w:val="single" w:sz="2" w:space="0" w:color="auto"/>
            </w:tcBorders>
            <w:hideMark/>
          </w:tcPr>
          <w:p w14:paraId="42A2188C" w14:textId="77777777" w:rsidR="00A734BD" w:rsidRPr="009A2FBD" w:rsidRDefault="00A734BD" w:rsidP="00DF371C">
            <w:pPr>
              <w:keepNext/>
              <w:autoSpaceDE/>
              <w:autoSpaceDN/>
              <w:spacing w:line="276" w:lineRule="auto"/>
              <w:jc w:val="center"/>
              <w:rPr>
                <w:b/>
                <w:bCs/>
                <w:sz w:val="24"/>
                <w:szCs w:val="24"/>
              </w:rPr>
            </w:pPr>
            <w:r w:rsidRPr="009A2FBD">
              <w:rPr>
                <w:b/>
                <w:bCs/>
                <w:sz w:val="24"/>
                <w:szCs w:val="24"/>
              </w:rPr>
              <w:t>TABLE 303</w:t>
            </w:r>
            <w:r w:rsidRPr="009A2FBD">
              <w:rPr>
                <w:b/>
                <w:bCs/>
                <w:sz w:val="24"/>
                <w:szCs w:val="24"/>
              </w:rPr>
              <w:noBreakHyphen/>
              <w:t>1</w:t>
            </w:r>
          </w:p>
        </w:tc>
      </w:tr>
      <w:tr w:rsidR="00A734BD" w:rsidRPr="009A2FBD" w14:paraId="14308702" w14:textId="77777777" w:rsidTr="00DF371C">
        <w:trPr>
          <w:jc w:val="center"/>
        </w:trPr>
        <w:tc>
          <w:tcPr>
            <w:tcW w:w="1196" w:type="dxa"/>
            <w:vMerge w:val="restart"/>
            <w:tcBorders>
              <w:top w:val="single" w:sz="2" w:space="0" w:color="auto"/>
              <w:left w:val="single" w:sz="2" w:space="0" w:color="auto"/>
              <w:bottom w:val="single" w:sz="2" w:space="0" w:color="auto"/>
              <w:right w:val="single" w:sz="2" w:space="0" w:color="auto"/>
            </w:tcBorders>
            <w:vAlign w:val="center"/>
            <w:hideMark/>
          </w:tcPr>
          <w:p w14:paraId="5ECA1903" w14:textId="77777777" w:rsidR="00A734BD" w:rsidRPr="009A2FBD" w:rsidRDefault="00A734BD" w:rsidP="00DF371C">
            <w:pPr>
              <w:keepNext/>
              <w:autoSpaceDE/>
              <w:autoSpaceDN/>
              <w:spacing w:line="276" w:lineRule="auto"/>
              <w:jc w:val="center"/>
              <w:rPr>
                <w:sz w:val="24"/>
                <w:szCs w:val="24"/>
              </w:rPr>
            </w:pPr>
            <w:r w:rsidRPr="009A2FBD">
              <w:rPr>
                <w:sz w:val="24"/>
                <w:szCs w:val="24"/>
              </w:rPr>
              <w:t xml:space="preserve">Class </w:t>
            </w:r>
          </w:p>
          <w:p w14:paraId="0A2E68FA" w14:textId="77777777" w:rsidR="00A734BD" w:rsidRPr="009A2FBD" w:rsidRDefault="00A734BD" w:rsidP="00DF371C">
            <w:pPr>
              <w:keepNext/>
              <w:autoSpaceDE/>
              <w:autoSpaceDN/>
              <w:spacing w:line="276" w:lineRule="auto"/>
              <w:jc w:val="center"/>
              <w:rPr>
                <w:sz w:val="24"/>
                <w:szCs w:val="24"/>
              </w:rPr>
            </w:pPr>
            <w:r w:rsidRPr="009A2FBD">
              <w:rPr>
                <w:sz w:val="24"/>
                <w:szCs w:val="24"/>
              </w:rPr>
              <w:t>of</w:t>
            </w:r>
          </w:p>
          <w:p w14:paraId="317DECFA" w14:textId="77777777" w:rsidR="00A734BD" w:rsidRPr="009A2FBD" w:rsidRDefault="00A734BD" w:rsidP="00DF371C">
            <w:pPr>
              <w:autoSpaceDE/>
              <w:autoSpaceDN/>
              <w:spacing w:line="276" w:lineRule="auto"/>
              <w:jc w:val="center"/>
              <w:rPr>
                <w:sz w:val="24"/>
                <w:szCs w:val="24"/>
              </w:rPr>
            </w:pPr>
            <w:r w:rsidRPr="009A2FBD">
              <w:rPr>
                <w:sz w:val="24"/>
                <w:szCs w:val="24"/>
              </w:rPr>
              <w:t>Aggregate</w:t>
            </w:r>
          </w:p>
        </w:tc>
        <w:tc>
          <w:tcPr>
            <w:tcW w:w="7934" w:type="dxa"/>
            <w:gridSpan w:val="9"/>
            <w:tcBorders>
              <w:top w:val="single" w:sz="2" w:space="0" w:color="auto"/>
              <w:left w:val="single" w:sz="2" w:space="0" w:color="auto"/>
              <w:bottom w:val="nil"/>
              <w:right w:val="single" w:sz="2" w:space="0" w:color="auto"/>
            </w:tcBorders>
            <w:hideMark/>
          </w:tcPr>
          <w:p w14:paraId="46F90877" w14:textId="77777777" w:rsidR="00A734BD" w:rsidRPr="009A2FBD" w:rsidRDefault="00A734BD" w:rsidP="00DF371C">
            <w:pPr>
              <w:keepNext/>
              <w:autoSpaceDE/>
              <w:autoSpaceDN/>
              <w:spacing w:line="276" w:lineRule="auto"/>
              <w:jc w:val="center"/>
              <w:rPr>
                <w:sz w:val="24"/>
                <w:szCs w:val="24"/>
              </w:rPr>
            </w:pPr>
            <w:r w:rsidRPr="009A2FBD">
              <w:rPr>
                <w:sz w:val="24"/>
                <w:szCs w:val="24"/>
              </w:rPr>
              <w:t xml:space="preserve">Percent Passing Sieve </w:t>
            </w:r>
          </w:p>
          <w:p w14:paraId="5AC6884F" w14:textId="77777777" w:rsidR="00A734BD" w:rsidRPr="009A2FBD" w:rsidRDefault="00A734BD" w:rsidP="00DF371C">
            <w:pPr>
              <w:keepNext/>
              <w:autoSpaceDE/>
              <w:autoSpaceDN/>
              <w:spacing w:line="276" w:lineRule="auto"/>
              <w:jc w:val="center"/>
              <w:rPr>
                <w:sz w:val="24"/>
                <w:szCs w:val="24"/>
              </w:rPr>
            </w:pPr>
            <w:r w:rsidRPr="009A2FBD">
              <w:rPr>
                <w:sz w:val="24"/>
                <w:szCs w:val="24"/>
              </w:rPr>
              <w:t>(Inch or No.)</w:t>
            </w:r>
          </w:p>
        </w:tc>
        <w:tc>
          <w:tcPr>
            <w:tcW w:w="734" w:type="dxa"/>
            <w:tcBorders>
              <w:top w:val="single" w:sz="2" w:space="0" w:color="auto"/>
              <w:left w:val="single" w:sz="2" w:space="0" w:color="auto"/>
              <w:bottom w:val="nil"/>
              <w:right w:val="single" w:sz="2" w:space="0" w:color="auto"/>
            </w:tcBorders>
            <w:vAlign w:val="center"/>
            <w:hideMark/>
          </w:tcPr>
          <w:p w14:paraId="0D6818B1" w14:textId="77777777" w:rsidR="00A734BD" w:rsidRPr="009A2FBD" w:rsidRDefault="00A734BD" w:rsidP="00DF371C">
            <w:pPr>
              <w:keepNext/>
              <w:autoSpaceDE/>
              <w:autoSpaceDN/>
              <w:spacing w:line="276" w:lineRule="auto"/>
              <w:jc w:val="center"/>
              <w:rPr>
                <w:sz w:val="24"/>
                <w:szCs w:val="24"/>
              </w:rPr>
            </w:pPr>
            <w:r w:rsidRPr="009A2FBD">
              <w:rPr>
                <w:sz w:val="24"/>
                <w:szCs w:val="24"/>
              </w:rPr>
              <w:t>PI,</w:t>
            </w:r>
          </w:p>
          <w:p w14:paraId="6D87F78B" w14:textId="77777777" w:rsidR="00A734BD" w:rsidRPr="009A2FBD" w:rsidRDefault="00A734BD" w:rsidP="00DF371C">
            <w:pPr>
              <w:keepNext/>
              <w:autoSpaceDE/>
              <w:autoSpaceDN/>
              <w:spacing w:line="276" w:lineRule="auto"/>
              <w:jc w:val="center"/>
              <w:rPr>
                <w:sz w:val="24"/>
                <w:szCs w:val="24"/>
              </w:rPr>
            </w:pPr>
            <w:r w:rsidRPr="009A2FBD">
              <w:rPr>
                <w:sz w:val="24"/>
                <w:szCs w:val="24"/>
              </w:rPr>
              <w:t>Max.</w:t>
            </w:r>
          </w:p>
        </w:tc>
      </w:tr>
      <w:tr w:rsidR="00A734BD" w:rsidRPr="009A2FBD" w14:paraId="65255C83" w14:textId="77777777" w:rsidTr="00DF371C">
        <w:trPr>
          <w:trHeight w:val="864"/>
          <w:jc w:val="center"/>
        </w:trPr>
        <w:tc>
          <w:tcPr>
            <w:tcW w:w="9864" w:type="dxa"/>
            <w:vMerge/>
            <w:tcBorders>
              <w:top w:val="single" w:sz="2" w:space="0" w:color="auto"/>
              <w:left w:val="single" w:sz="2" w:space="0" w:color="auto"/>
              <w:bottom w:val="single" w:sz="2" w:space="0" w:color="auto"/>
              <w:right w:val="single" w:sz="2" w:space="0" w:color="auto"/>
            </w:tcBorders>
            <w:vAlign w:val="center"/>
            <w:hideMark/>
          </w:tcPr>
          <w:p w14:paraId="24B826C7" w14:textId="77777777" w:rsidR="00A734BD" w:rsidRPr="009A2FBD" w:rsidRDefault="00A734BD" w:rsidP="00DF371C">
            <w:pPr>
              <w:autoSpaceDE/>
              <w:autoSpaceDN/>
              <w:spacing w:line="276" w:lineRule="auto"/>
              <w:rPr>
                <w:sz w:val="24"/>
                <w:szCs w:val="24"/>
              </w:rPr>
            </w:pPr>
          </w:p>
        </w:tc>
        <w:tc>
          <w:tcPr>
            <w:tcW w:w="720" w:type="dxa"/>
            <w:tcBorders>
              <w:top w:val="single" w:sz="2" w:space="0" w:color="auto"/>
              <w:left w:val="single" w:sz="2" w:space="0" w:color="auto"/>
              <w:bottom w:val="single" w:sz="2" w:space="0" w:color="auto"/>
              <w:right w:val="single" w:sz="2" w:space="0" w:color="auto"/>
            </w:tcBorders>
            <w:vAlign w:val="center"/>
            <w:hideMark/>
          </w:tcPr>
          <w:p w14:paraId="47B46BF8" w14:textId="77777777" w:rsidR="00A734BD" w:rsidRPr="009A2FBD" w:rsidRDefault="00A734BD" w:rsidP="00DF371C">
            <w:pPr>
              <w:autoSpaceDE/>
              <w:autoSpaceDN/>
              <w:spacing w:line="276" w:lineRule="auto"/>
              <w:jc w:val="center"/>
              <w:rPr>
                <w:sz w:val="24"/>
                <w:szCs w:val="24"/>
              </w:rPr>
            </w:pPr>
            <w:r w:rsidRPr="009A2FBD">
              <w:rPr>
                <w:sz w:val="24"/>
                <w:szCs w:val="24"/>
              </w:rPr>
              <w:t>3</w:t>
            </w:r>
          </w:p>
        </w:tc>
        <w:tc>
          <w:tcPr>
            <w:tcW w:w="813" w:type="dxa"/>
            <w:tcBorders>
              <w:top w:val="single" w:sz="2" w:space="0" w:color="auto"/>
              <w:left w:val="single" w:sz="2" w:space="0" w:color="auto"/>
              <w:bottom w:val="single" w:sz="2" w:space="0" w:color="auto"/>
              <w:right w:val="single" w:sz="2" w:space="0" w:color="auto"/>
            </w:tcBorders>
            <w:vAlign w:val="center"/>
            <w:hideMark/>
          </w:tcPr>
          <w:p w14:paraId="6F9EF477" w14:textId="77777777" w:rsidR="00A734BD" w:rsidRPr="009A2FBD" w:rsidRDefault="00A734BD" w:rsidP="00DF371C">
            <w:pPr>
              <w:autoSpaceDE/>
              <w:autoSpaceDN/>
              <w:spacing w:line="276" w:lineRule="auto"/>
              <w:jc w:val="center"/>
              <w:rPr>
                <w:sz w:val="24"/>
                <w:szCs w:val="24"/>
              </w:rPr>
            </w:pPr>
            <w:r w:rsidRPr="009A2FBD">
              <w:rPr>
                <w:sz w:val="24"/>
                <w:szCs w:val="24"/>
              </w:rPr>
              <w:t>1-1/2</w:t>
            </w:r>
          </w:p>
        </w:tc>
        <w:tc>
          <w:tcPr>
            <w:tcW w:w="1081" w:type="dxa"/>
            <w:tcBorders>
              <w:top w:val="single" w:sz="2" w:space="0" w:color="auto"/>
              <w:left w:val="single" w:sz="2" w:space="0" w:color="auto"/>
              <w:bottom w:val="single" w:sz="2" w:space="0" w:color="auto"/>
              <w:right w:val="single" w:sz="2" w:space="0" w:color="auto"/>
            </w:tcBorders>
            <w:vAlign w:val="center"/>
            <w:hideMark/>
          </w:tcPr>
          <w:p w14:paraId="40155E3C" w14:textId="77777777" w:rsidR="00A734BD" w:rsidRPr="009A2FBD" w:rsidRDefault="00A734BD" w:rsidP="00DF371C">
            <w:pPr>
              <w:autoSpaceDE/>
              <w:autoSpaceDN/>
              <w:spacing w:line="276" w:lineRule="auto"/>
              <w:jc w:val="center"/>
              <w:rPr>
                <w:sz w:val="24"/>
                <w:szCs w:val="24"/>
              </w:rPr>
            </w:pPr>
            <w:r w:rsidRPr="009A2FBD">
              <w:rPr>
                <w:sz w:val="24"/>
                <w:szCs w:val="24"/>
              </w:rPr>
              <w:t>1</w:t>
            </w:r>
          </w:p>
        </w:tc>
        <w:tc>
          <w:tcPr>
            <w:tcW w:w="544" w:type="dxa"/>
            <w:tcBorders>
              <w:top w:val="single" w:sz="2" w:space="0" w:color="auto"/>
              <w:left w:val="single" w:sz="2" w:space="0" w:color="auto"/>
              <w:bottom w:val="single" w:sz="2" w:space="0" w:color="auto"/>
              <w:right w:val="single" w:sz="2" w:space="0" w:color="auto"/>
            </w:tcBorders>
            <w:vAlign w:val="center"/>
            <w:hideMark/>
          </w:tcPr>
          <w:p w14:paraId="0ECCF7F2" w14:textId="77777777" w:rsidR="00A734BD" w:rsidRPr="009A2FBD" w:rsidRDefault="00A734BD" w:rsidP="00DF371C">
            <w:pPr>
              <w:autoSpaceDE/>
              <w:autoSpaceDN/>
              <w:spacing w:line="276" w:lineRule="auto"/>
              <w:jc w:val="center"/>
              <w:rPr>
                <w:sz w:val="24"/>
                <w:szCs w:val="24"/>
              </w:rPr>
            </w:pPr>
            <w:r w:rsidRPr="009A2FBD">
              <w:rPr>
                <w:sz w:val="24"/>
                <w:szCs w:val="24"/>
              </w:rPr>
              <w:t>3/4</w:t>
            </w:r>
          </w:p>
        </w:tc>
        <w:tc>
          <w:tcPr>
            <w:tcW w:w="977" w:type="dxa"/>
            <w:tcBorders>
              <w:top w:val="single" w:sz="2" w:space="0" w:color="auto"/>
              <w:left w:val="single" w:sz="2" w:space="0" w:color="auto"/>
              <w:bottom w:val="single" w:sz="2" w:space="0" w:color="auto"/>
              <w:right w:val="single" w:sz="2" w:space="0" w:color="auto"/>
            </w:tcBorders>
            <w:vAlign w:val="center"/>
            <w:hideMark/>
          </w:tcPr>
          <w:p w14:paraId="6850B1B7" w14:textId="77777777" w:rsidR="00A734BD" w:rsidRPr="009A2FBD" w:rsidRDefault="00A734BD" w:rsidP="00DF371C">
            <w:pPr>
              <w:autoSpaceDE/>
              <w:autoSpaceDN/>
              <w:spacing w:line="276" w:lineRule="auto"/>
              <w:jc w:val="center"/>
              <w:rPr>
                <w:sz w:val="24"/>
                <w:szCs w:val="24"/>
              </w:rPr>
            </w:pPr>
            <w:r w:rsidRPr="009A2FBD">
              <w:rPr>
                <w:sz w:val="24"/>
                <w:szCs w:val="24"/>
              </w:rPr>
              <w:t>1/4</w:t>
            </w:r>
          </w:p>
        </w:tc>
        <w:tc>
          <w:tcPr>
            <w:tcW w:w="898" w:type="dxa"/>
            <w:tcBorders>
              <w:top w:val="single" w:sz="2" w:space="0" w:color="auto"/>
              <w:left w:val="single" w:sz="2" w:space="0" w:color="auto"/>
              <w:bottom w:val="single" w:sz="2" w:space="0" w:color="auto"/>
              <w:right w:val="single" w:sz="2" w:space="0" w:color="auto"/>
            </w:tcBorders>
            <w:vAlign w:val="center"/>
            <w:hideMark/>
          </w:tcPr>
          <w:p w14:paraId="7ABE9929" w14:textId="77777777" w:rsidR="00A734BD" w:rsidRPr="009A2FBD" w:rsidRDefault="00A734BD" w:rsidP="00DF371C">
            <w:pPr>
              <w:autoSpaceDE/>
              <w:autoSpaceDN/>
              <w:spacing w:line="276" w:lineRule="auto"/>
              <w:jc w:val="center"/>
              <w:rPr>
                <w:sz w:val="24"/>
                <w:szCs w:val="24"/>
              </w:rPr>
            </w:pPr>
            <w:r w:rsidRPr="009A2FBD">
              <w:rPr>
                <w:sz w:val="24"/>
                <w:szCs w:val="24"/>
              </w:rPr>
              <w:t>4</w:t>
            </w:r>
          </w:p>
        </w:tc>
        <w:tc>
          <w:tcPr>
            <w:tcW w:w="884" w:type="dxa"/>
            <w:tcBorders>
              <w:top w:val="single" w:sz="2" w:space="0" w:color="auto"/>
              <w:left w:val="single" w:sz="2" w:space="0" w:color="auto"/>
              <w:bottom w:val="single" w:sz="2" w:space="0" w:color="auto"/>
              <w:right w:val="single" w:sz="2" w:space="0" w:color="auto"/>
            </w:tcBorders>
            <w:vAlign w:val="center"/>
            <w:hideMark/>
          </w:tcPr>
          <w:p w14:paraId="7D06B85F" w14:textId="77777777" w:rsidR="00A734BD" w:rsidRPr="009A2FBD" w:rsidRDefault="00A734BD" w:rsidP="00DF371C">
            <w:pPr>
              <w:autoSpaceDE/>
              <w:autoSpaceDN/>
              <w:spacing w:line="276" w:lineRule="auto"/>
              <w:jc w:val="center"/>
              <w:rPr>
                <w:sz w:val="24"/>
                <w:szCs w:val="24"/>
              </w:rPr>
            </w:pPr>
            <w:r w:rsidRPr="009A2FBD">
              <w:rPr>
                <w:sz w:val="24"/>
                <w:szCs w:val="24"/>
              </w:rPr>
              <w:t>8</w:t>
            </w:r>
          </w:p>
        </w:tc>
        <w:tc>
          <w:tcPr>
            <w:tcW w:w="829" w:type="dxa"/>
            <w:tcBorders>
              <w:top w:val="single" w:sz="2" w:space="0" w:color="auto"/>
              <w:left w:val="single" w:sz="2" w:space="0" w:color="auto"/>
              <w:bottom w:val="single" w:sz="2" w:space="0" w:color="auto"/>
              <w:right w:val="single" w:sz="2" w:space="0" w:color="auto"/>
            </w:tcBorders>
            <w:vAlign w:val="center"/>
            <w:hideMark/>
          </w:tcPr>
          <w:p w14:paraId="05DC05BB" w14:textId="77777777" w:rsidR="00A734BD" w:rsidRPr="009A2FBD" w:rsidRDefault="00A734BD" w:rsidP="00DF371C">
            <w:pPr>
              <w:autoSpaceDE/>
              <w:autoSpaceDN/>
              <w:spacing w:line="276" w:lineRule="auto"/>
              <w:jc w:val="center"/>
              <w:rPr>
                <w:sz w:val="24"/>
                <w:szCs w:val="24"/>
              </w:rPr>
            </w:pPr>
            <w:r w:rsidRPr="009A2FBD">
              <w:rPr>
                <w:sz w:val="24"/>
                <w:szCs w:val="24"/>
              </w:rPr>
              <w:t>30</w:t>
            </w:r>
          </w:p>
        </w:tc>
        <w:tc>
          <w:tcPr>
            <w:tcW w:w="1188" w:type="dxa"/>
            <w:tcBorders>
              <w:top w:val="single" w:sz="2" w:space="0" w:color="auto"/>
              <w:left w:val="single" w:sz="2" w:space="0" w:color="auto"/>
              <w:bottom w:val="single" w:sz="2" w:space="0" w:color="auto"/>
              <w:right w:val="single" w:sz="2" w:space="0" w:color="auto"/>
            </w:tcBorders>
            <w:vAlign w:val="center"/>
            <w:hideMark/>
          </w:tcPr>
          <w:p w14:paraId="64D49C17" w14:textId="77777777" w:rsidR="00A734BD" w:rsidRPr="009A2FBD" w:rsidRDefault="00A734BD" w:rsidP="00DF371C">
            <w:pPr>
              <w:autoSpaceDE/>
              <w:autoSpaceDN/>
              <w:spacing w:line="276" w:lineRule="auto"/>
              <w:jc w:val="center"/>
              <w:rPr>
                <w:sz w:val="24"/>
                <w:szCs w:val="24"/>
              </w:rPr>
            </w:pPr>
            <w:r w:rsidRPr="009A2FBD">
              <w:rPr>
                <w:sz w:val="24"/>
                <w:szCs w:val="24"/>
              </w:rPr>
              <w:t>200</w:t>
            </w:r>
          </w:p>
        </w:tc>
        <w:tc>
          <w:tcPr>
            <w:tcW w:w="734" w:type="dxa"/>
            <w:tcBorders>
              <w:top w:val="nil"/>
              <w:left w:val="single" w:sz="2" w:space="0" w:color="auto"/>
              <w:bottom w:val="single" w:sz="2" w:space="0" w:color="auto"/>
              <w:right w:val="single" w:sz="2" w:space="0" w:color="auto"/>
            </w:tcBorders>
            <w:vAlign w:val="center"/>
          </w:tcPr>
          <w:p w14:paraId="4B75114C" w14:textId="77777777" w:rsidR="00A734BD" w:rsidRPr="009A2FBD" w:rsidRDefault="00A734BD" w:rsidP="00DF371C">
            <w:pPr>
              <w:autoSpaceDE/>
              <w:autoSpaceDN/>
              <w:spacing w:line="276" w:lineRule="auto"/>
              <w:jc w:val="center"/>
              <w:rPr>
                <w:sz w:val="24"/>
                <w:szCs w:val="24"/>
              </w:rPr>
            </w:pPr>
          </w:p>
        </w:tc>
      </w:tr>
      <w:tr w:rsidR="00A734BD" w:rsidRPr="009A2FBD" w14:paraId="4ACE3011" w14:textId="77777777" w:rsidTr="00DF371C">
        <w:trPr>
          <w:trHeight w:val="432"/>
          <w:jc w:val="center"/>
        </w:trPr>
        <w:tc>
          <w:tcPr>
            <w:tcW w:w="1196" w:type="dxa"/>
            <w:tcBorders>
              <w:top w:val="single" w:sz="2" w:space="0" w:color="auto"/>
              <w:left w:val="single" w:sz="2" w:space="0" w:color="auto"/>
              <w:bottom w:val="single" w:sz="2" w:space="0" w:color="auto"/>
              <w:right w:val="single" w:sz="2" w:space="0" w:color="auto"/>
            </w:tcBorders>
            <w:vAlign w:val="center"/>
            <w:hideMark/>
          </w:tcPr>
          <w:p w14:paraId="655AE780" w14:textId="77777777" w:rsidR="00A734BD" w:rsidRPr="009A2FBD" w:rsidRDefault="00A734BD" w:rsidP="00DF371C">
            <w:pPr>
              <w:autoSpaceDE/>
              <w:autoSpaceDN/>
              <w:spacing w:line="276" w:lineRule="auto"/>
              <w:jc w:val="center"/>
              <w:rPr>
                <w:sz w:val="24"/>
                <w:szCs w:val="24"/>
              </w:rPr>
            </w:pPr>
            <w:r w:rsidRPr="009A2FBD">
              <w:rPr>
                <w:sz w:val="24"/>
                <w:szCs w:val="24"/>
              </w:rPr>
              <w:t>1</w:t>
            </w:r>
          </w:p>
        </w:tc>
        <w:tc>
          <w:tcPr>
            <w:tcW w:w="720" w:type="dxa"/>
            <w:tcBorders>
              <w:top w:val="single" w:sz="2" w:space="0" w:color="auto"/>
              <w:left w:val="single" w:sz="2" w:space="0" w:color="auto"/>
              <w:bottom w:val="single" w:sz="2" w:space="0" w:color="auto"/>
              <w:right w:val="single" w:sz="2" w:space="0" w:color="auto"/>
            </w:tcBorders>
            <w:vAlign w:val="center"/>
          </w:tcPr>
          <w:p w14:paraId="6B701880" w14:textId="77777777" w:rsidR="00A734BD" w:rsidRPr="009A2FBD" w:rsidRDefault="00A734BD" w:rsidP="00DF371C">
            <w:pPr>
              <w:autoSpaceDE/>
              <w:autoSpaceDN/>
              <w:spacing w:line="276" w:lineRule="auto"/>
              <w:jc w:val="center"/>
              <w:rPr>
                <w:sz w:val="24"/>
                <w:szCs w:val="24"/>
              </w:rPr>
            </w:pPr>
          </w:p>
        </w:tc>
        <w:tc>
          <w:tcPr>
            <w:tcW w:w="813" w:type="dxa"/>
            <w:tcBorders>
              <w:top w:val="single" w:sz="2" w:space="0" w:color="auto"/>
              <w:left w:val="single" w:sz="2" w:space="0" w:color="auto"/>
              <w:bottom w:val="single" w:sz="2" w:space="0" w:color="auto"/>
              <w:right w:val="single" w:sz="2" w:space="0" w:color="auto"/>
            </w:tcBorders>
            <w:vAlign w:val="center"/>
            <w:hideMark/>
          </w:tcPr>
          <w:p w14:paraId="4668E222" w14:textId="77777777" w:rsidR="00A734BD" w:rsidRPr="009A2FBD" w:rsidRDefault="00A734BD" w:rsidP="00DF371C">
            <w:pPr>
              <w:autoSpaceDE/>
              <w:autoSpaceDN/>
              <w:spacing w:line="276" w:lineRule="auto"/>
              <w:jc w:val="center"/>
              <w:rPr>
                <w:sz w:val="24"/>
                <w:szCs w:val="24"/>
              </w:rPr>
            </w:pPr>
            <w:r w:rsidRPr="009A2FBD">
              <w:rPr>
                <w:sz w:val="24"/>
                <w:szCs w:val="24"/>
              </w:rPr>
              <w:t>100</w:t>
            </w:r>
          </w:p>
        </w:tc>
        <w:tc>
          <w:tcPr>
            <w:tcW w:w="1081" w:type="dxa"/>
            <w:tcBorders>
              <w:top w:val="single" w:sz="2" w:space="0" w:color="auto"/>
              <w:left w:val="single" w:sz="2" w:space="0" w:color="auto"/>
              <w:bottom w:val="single" w:sz="2" w:space="0" w:color="auto"/>
              <w:right w:val="single" w:sz="2" w:space="0" w:color="auto"/>
            </w:tcBorders>
            <w:vAlign w:val="center"/>
            <w:hideMark/>
          </w:tcPr>
          <w:p w14:paraId="40B8011A" w14:textId="77777777" w:rsidR="00A734BD" w:rsidRPr="009A2FBD" w:rsidRDefault="00A734BD" w:rsidP="00DF371C">
            <w:pPr>
              <w:autoSpaceDE/>
              <w:autoSpaceDN/>
              <w:spacing w:line="276" w:lineRule="auto"/>
              <w:jc w:val="center"/>
              <w:rPr>
                <w:sz w:val="24"/>
                <w:szCs w:val="24"/>
              </w:rPr>
            </w:pPr>
            <w:r w:rsidRPr="009A2FBD">
              <w:rPr>
                <w:sz w:val="24"/>
                <w:szCs w:val="24"/>
              </w:rPr>
              <w:t>90 - 100</w:t>
            </w:r>
          </w:p>
        </w:tc>
        <w:tc>
          <w:tcPr>
            <w:tcW w:w="544" w:type="dxa"/>
            <w:tcBorders>
              <w:top w:val="single" w:sz="2" w:space="0" w:color="auto"/>
              <w:left w:val="single" w:sz="2" w:space="0" w:color="auto"/>
              <w:bottom w:val="single" w:sz="2" w:space="0" w:color="auto"/>
              <w:right w:val="single" w:sz="2" w:space="0" w:color="auto"/>
            </w:tcBorders>
            <w:vAlign w:val="center"/>
          </w:tcPr>
          <w:p w14:paraId="6E0F189C" w14:textId="77777777" w:rsidR="00A734BD" w:rsidRPr="009A2FBD" w:rsidRDefault="00A734BD" w:rsidP="00DF371C">
            <w:pPr>
              <w:autoSpaceDE/>
              <w:autoSpaceDN/>
              <w:spacing w:line="276" w:lineRule="auto"/>
              <w:jc w:val="center"/>
              <w:rPr>
                <w:sz w:val="24"/>
                <w:szCs w:val="24"/>
              </w:rPr>
            </w:pPr>
          </w:p>
        </w:tc>
        <w:tc>
          <w:tcPr>
            <w:tcW w:w="977" w:type="dxa"/>
            <w:tcBorders>
              <w:top w:val="single" w:sz="2" w:space="0" w:color="auto"/>
              <w:left w:val="single" w:sz="2" w:space="0" w:color="auto"/>
              <w:bottom w:val="single" w:sz="2" w:space="0" w:color="auto"/>
              <w:right w:val="single" w:sz="2" w:space="0" w:color="auto"/>
            </w:tcBorders>
            <w:vAlign w:val="center"/>
          </w:tcPr>
          <w:p w14:paraId="54301487" w14:textId="77777777" w:rsidR="00A734BD" w:rsidRPr="009A2FBD" w:rsidRDefault="00A734BD" w:rsidP="00DF371C">
            <w:pPr>
              <w:autoSpaceDE/>
              <w:autoSpaceDN/>
              <w:spacing w:line="276" w:lineRule="auto"/>
              <w:jc w:val="center"/>
              <w:rPr>
                <w:sz w:val="24"/>
                <w:szCs w:val="24"/>
              </w:rPr>
            </w:pPr>
          </w:p>
        </w:tc>
        <w:tc>
          <w:tcPr>
            <w:tcW w:w="898" w:type="dxa"/>
            <w:tcBorders>
              <w:top w:val="single" w:sz="2" w:space="0" w:color="auto"/>
              <w:left w:val="single" w:sz="2" w:space="0" w:color="auto"/>
              <w:bottom w:val="single" w:sz="2" w:space="0" w:color="auto"/>
              <w:right w:val="single" w:sz="2" w:space="0" w:color="auto"/>
            </w:tcBorders>
            <w:vAlign w:val="center"/>
          </w:tcPr>
          <w:p w14:paraId="5390629F" w14:textId="77777777" w:rsidR="00A734BD" w:rsidRPr="009A2FBD" w:rsidRDefault="00A734BD" w:rsidP="00DF371C">
            <w:pPr>
              <w:autoSpaceDE/>
              <w:autoSpaceDN/>
              <w:spacing w:line="276" w:lineRule="auto"/>
              <w:jc w:val="center"/>
              <w:rPr>
                <w:sz w:val="24"/>
                <w:szCs w:val="24"/>
              </w:rPr>
            </w:pPr>
          </w:p>
        </w:tc>
        <w:tc>
          <w:tcPr>
            <w:tcW w:w="884" w:type="dxa"/>
            <w:tcBorders>
              <w:top w:val="single" w:sz="2" w:space="0" w:color="auto"/>
              <w:left w:val="single" w:sz="2" w:space="0" w:color="auto"/>
              <w:bottom w:val="single" w:sz="2" w:space="0" w:color="auto"/>
              <w:right w:val="single" w:sz="2" w:space="0" w:color="auto"/>
            </w:tcBorders>
            <w:vAlign w:val="center"/>
            <w:hideMark/>
          </w:tcPr>
          <w:p w14:paraId="652456F6" w14:textId="77777777" w:rsidR="00A734BD" w:rsidRPr="009A2FBD" w:rsidRDefault="00A734BD" w:rsidP="00DF371C">
            <w:pPr>
              <w:autoSpaceDE/>
              <w:autoSpaceDN/>
              <w:spacing w:line="276" w:lineRule="auto"/>
              <w:jc w:val="center"/>
              <w:rPr>
                <w:sz w:val="24"/>
                <w:szCs w:val="24"/>
              </w:rPr>
            </w:pPr>
            <w:r w:rsidRPr="009A2FBD">
              <w:rPr>
                <w:sz w:val="24"/>
                <w:szCs w:val="24"/>
              </w:rPr>
              <w:t>35 - 55</w:t>
            </w:r>
          </w:p>
        </w:tc>
        <w:tc>
          <w:tcPr>
            <w:tcW w:w="829" w:type="dxa"/>
            <w:tcBorders>
              <w:top w:val="single" w:sz="2" w:space="0" w:color="auto"/>
              <w:left w:val="single" w:sz="2" w:space="0" w:color="auto"/>
              <w:bottom w:val="single" w:sz="2" w:space="0" w:color="auto"/>
              <w:right w:val="single" w:sz="2" w:space="0" w:color="auto"/>
            </w:tcBorders>
            <w:vAlign w:val="center"/>
          </w:tcPr>
          <w:p w14:paraId="3E28F61B" w14:textId="77777777" w:rsidR="00A734BD" w:rsidRPr="009A2FBD" w:rsidRDefault="00A734BD" w:rsidP="00DF371C">
            <w:pPr>
              <w:autoSpaceDE/>
              <w:autoSpaceDN/>
              <w:spacing w:line="276" w:lineRule="auto"/>
              <w:jc w:val="center"/>
              <w:rPr>
                <w:sz w:val="24"/>
                <w:szCs w:val="24"/>
              </w:rPr>
            </w:pPr>
          </w:p>
        </w:tc>
        <w:tc>
          <w:tcPr>
            <w:tcW w:w="1188" w:type="dxa"/>
            <w:tcBorders>
              <w:top w:val="single" w:sz="2" w:space="0" w:color="auto"/>
              <w:left w:val="single" w:sz="2" w:space="0" w:color="auto"/>
              <w:bottom w:val="single" w:sz="2" w:space="0" w:color="auto"/>
              <w:right w:val="single" w:sz="2" w:space="0" w:color="auto"/>
            </w:tcBorders>
            <w:vAlign w:val="center"/>
            <w:hideMark/>
          </w:tcPr>
          <w:p w14:paraId="44764260" w14:textId="77777777" w:rsidR="00A734BD" w:rsidRPr="009A2FBD" w:rsidRDefault="00A734BD" w:rsidP="00DF371C">
            <w:pPr>
              <w:autoSpaceDE/>
              <w:autoSpaceDN/>
              <w:spacing w:line="276" w:lineRule="auto"/>
              <w:jc w:val="center"/>
              <w:rPr>
                <w:sz w:val="24"/>
                <w:szCs w:val="24"/>
              </w:rPr>
            </w:pPr>
            <w:r w:rsidRPr="009A2FBD">
              <w:rPr>
                <w:sz w:val="24"/>
                <w:szCs w:val="24"/>
              </w:rPr>
              <w:t>0 - 8.0</w:t>
            </w:r>
          </w:p>
        </w:tc>
        <w:tc>
          <w:tcPr>
            <w:tcW w:w="734" w:type="dxa"/>
            <w:tcBorders>
              <w:top w:val="single" w:sz="2" w:space="0" w:color="auto"/>
              <w:left w:val="single" w:sz="2" w:space="0" w:color="auto"/>
              <w:bottom w:val="single" w:sz="2" w:space="0" w:color="auto"/>
              <w:right w:val="single" w:sz="2" w:space="0" w:color="auto"/>
            </w:tcBorders>
            <w:vAlign w:val="center"/>
            <w:hideMark/>
          </w:tcPr>
          <w:p w14:paraId="07DD2B2E" w14:textId="77777777" w:rsidR="00A734BD" w:rsidRPr="009A2FBD" w:rsidRDefault="00A734BD" w:rsidP="00DF371C">
            <w:pPr>
              <w:autoSpaceDE/>
              <w:autoSpaceDN/>
              <w:spacing w:line="276" w:lineRule="auto"/>
              <w:jc w:val="center"/>
              <w:rPr>
                <w:sz w:val="24"/>
                <w:szCs w:val="24"/>
              </w:rPr>
            </w:pPr>
            <w:r w:rsidRPr="009A2FBD">
              <w:rPr>
                <w:sz w:val="24"/>
                <w:szCs w:val="24"/>
              </w:rPr>
              <w:t>3</w:t>
            </w:r>
          </w:p>
        </w:tc>
      </w:tr>
      <w:tr w:rsidR="00A734BD" w:rsidRPr="009A2FBD" w14:paraId="0826DDAB" w14:textId="77777777" w:rsidTr="00DF371C">
        <w:trPr>
          <w:trHeight w:val="432"/>
          <w:jc w:val="center"/>
        </w:trPr>
        <w:tc>
          <w:tcPr>
            <w:tcW w:w="1196" w:type="dxa"/>
            <w:tcBorders>
              <w:top w:val="single" w:sz="2" w:space="0" w:color="auto"/>
              <w:left w:val="single" w:sz="2" w:space="0" w:color="auto"/>
              <w:bottom w:val="single" w:sz="2" w:space="0" w:color="auto"/>
              <w:right w:val="single" w:sz="2" w:space="0" w:color="auto"/>
            </w:tcBorders>
            <w:vAlign w:val="center"/>
            <w:hideMark/>
          </w:tcPr>
          <w:p w14:paraId="6316EA65" w14:textId="77777777" w:rsidR="00A734BD" w:rsidRPr="009A2FBD" w:rsidRDefault="00A734BD" w:rsidP="00DF371C">
            <w:pPr>
              <w:autoSpaceDE/>
              <w:autoSpaceDN/>
              <w:spacing w:line="276" w:lineRule="auto"/>
              <w:jc w:val="center"/>
              <w:rPr>
                <w:sz w:val="24"/>
                <w:szCs w:val="24"/>
              </w:rPr>
            </w:pPr>
            <w:r w:rsidRPr="009A2FBD">
              <w:rPr>
                <w:sz w:val="24"/>
                <w:szCs w:val="24"/>
              </w:rPr>
              <w:t>2</w:t>
            </w:r>
          </w:p>
        </w:tc>
        <w:tc>
          <w:tcPr>
            <w:tcW w:w="720" w:type="dxa"/>
            <w:tcBorders>
              <w:top w:val="single" w:sz="2" w:space="0" w:color="auto"/>
              <w:left w:val="single" w:sz="2" w:space="0" w:color="auto"/>
              <w:bottom w:val="single" w:sz="2" w:space="0" w:color="auto"/>
              <w:right w:val="single" w:sz="2" w:space="0" w:color="auto"/>
            </w:tcBorders>
            <w:vAlign w:val="center"/>
          </w:tcPr>
          <w:p w14:paraId="012B05F4" w14:textId="77777777" w:rsidR="00A734BD" w:rsidRPr="009A2FBD" w:rsidRDefault="00A734BD" w:rsidP="00DF371C">
            <w:pPr>
              <w:autoSpaceDE/>
              <w:autoSpaceDN/>
              <w:spacing w:line="276" w:lineRule="auto"/>
              <w:jc w:val="center"/>
              <w:rPr>
                <w:sz w:val="24"/>
                <w:szCs w:val="24"/>
              </w:rPr>
            </w:pPr>
          </w:p>
        </w:tc>
        <w:tc>
          <w:tcPr>
            <w:tcW w:w="813" w:type="dxa"/>
            <w:tcBorders>
              <w:top w:val="single" w:sz="2" w:space="0" w:color="auto"/>
              <w:left w:val="single" w:sz="2" w:space="0" w:color="auto"/>
              <w:bottom w:val="single" w:sz="2" w:space="0" w:color="auto"/>
              <w:right w:val="single" w:sz="2" w:space="0" w:color="auto"/>
            </w:tcBorders>
            <w:vAlign w:val="center"/>
            <w:hideMark/>
          </w:tcPr>
          <w:p w14:paraId="6A900C46" w14:textId="77777777" w:rsidR="00A734BD" w:rsidRPr="009A2FBD" w:rsidRDefault="00A734BD" w:rsidP="00DF371C">
            <w:pPr>
              <w:autoSpaceDE/>
              <w:autoSpaceDN/>
              <w:spacing w:line="276" w:lineRule="auto"/>
              <w:jc w:val="center"/>
              <w:rPr>
                <w:sz w:val="24"/>
                <w:szCs w:val="24"/>
              </w:rPr>
            </w:pPr>
            <w:r w:rsidRPr="009A2FBD">
              <w:rPr>
                <w:sz w:val="24"/>
                <w:szCs w:val="24"/>
              </w:rPr>
              <w:t>100</w:t>
            </w:r>
          </w:p>
        </w:tc>
        <w:tc>
          <w:tcPr>
            <w:tcW w:w="1081" w:type="dxa"/>
            <w:tcBorders>
              <w:top w:val="single" w:sz="2" w:space="0" w:color="auto"/>
              <w:left w:val="single" w:sz="2" w:space="0" w:color="auto"/>
              <w:bottom w:val="single" w:sz="2" w:space="0" w:color="auto"/>
              <w:right w:val="single" w:sz="2" w:space="0" w:color="auto"/>
            </w:tcBorders>
            <w:vAlign w:val="center"/>
            <w:hideMark/>
          </w:tcPr>
          <w:p w14:paraId="3333C0D5" w14:textId="77777777" w:rsidR="00A734BD" w:rsidRPr="009A2FBD" w:rsidRDefault="00A734BD" w:rsidP="00DF371C">
            <w:pPr>
              <w:autoSpaceDE/>
              <w:autoSpaceDN/>
              <w:spacing w:line="276" w:lineRule="auto"/>
              <w:jc w:val="center"/>
              <w:rPr>
                <w:sz w:val="24"/>
                <w:szCs w:val="24"/>
              </w:rPr>
            </w:pPr>
            <w:r w:rsidRPr="009A2FBD">
              <w:rPr>
                <w:sz w:val="24"/>
                <w:szCs w:val="24"/>
              </w:rPr>
              <w:t>90 - 100</w:t>
            </w:r>
          </w:p>
        </w:tc>
        <w:tc>
          <w:tcPr>
            <w:tcW w:w="544" w:type="dxa"/>
            <w:tcBorders>
              <w:top w:val="single" w:sz="2" w:space="0" w:color="auto"/>
              <w:left w:val="single" w:sz="2" w:space="0" w:color="auto"/>
              <w:bottom w:val="single" w:sz="2" w:space="0" w:color="auto"/>
              <w:right w:val="single" w:sz="2" w:space="0" w:color="auto"/>
            </w:tcBorders>
            <w:vAlign w:val="center"/>
          </w:tcPr>
          <w:p w14:paraId="637983CB" w14:textId="77777777" w:rsidR="00A734BD" w:rsidRPr="009A2FBD" w:rsidRDefault="00A734BD" w:rsidP="00DF371C">
            <w:pPr>
              <w:autoSpaceDE/>
              <w:autoSpaceDN/>
              <w:spacing w:line="276" w:lineRule="auto"/>
              <w:jc w:val="center"/>
              <w:rPr>
                <w:sz w:val="24"/>
                <w:szCs w:val="24"/>
              </w:rPr>
            </w:pPr>
          </w:p>
        </w:tc>
        <w:tc>
          <w:tcPr>
            <w:tcW w:w="977" w:type="dxa"/>
            <w:tcBorders>
              <w:top w:val="single" w:sz="2" w:space="0" w:color="auto"/>
              <w:left w:val="single" w:sz="2" w:space="0" w:color="auto"/>
              <w:bottom w:val="single" w:sz="2" w:space="0" w:color="auto"/>
              <w:right w:val="single" w:sz="2" w:space="0" w:color="auto"/>
            </w:tcBorders>
            <w:vAlign w:val="center"/>
          </w:tcPr>
          <w:p w14:paraId="47C1E979" w14:textId="77777777" w:rsidR="00A734BD" w:rsidRPr="009A2FBD" w:rsidRDefault="00A734BD" w:rsidP="00DF371C">
            <w:pPr>
              <w:autoSpaceDE/>
              <w:autoSpaceDN/>
              <w:spacing w:line="276" w:lineRule="auto"/>
              <w:jc w:val="center"/>
              <w:rPr>
                <w:sz w:val="24"/>
                <w:szCs w:val="24"/>
              </w:rPr>
            </w:pPr>
          </w:p>
        </w:tc>
        <w:tc>
          <w:tcPr>
            <w:tcW w:w="898" w:type="dxa"/>
            <w:tcBorders>
              <w:top w:val="single" w:sz="2" w:space="0" w:color="auto"/>
              <w:left w:val="single" w:sz="2" w:space="0" w:color="auto"/>
              <w:bottom w:val="single" w:sz="2" w:space="0" w:color="auto"/>
              <w:right w:val="single" w:sz="2" w:space="0" w:color="auto"/>
            </w:tcBorders>
            <w:vAlign w:val="center"/>
            <w:hideMark/>
          </w:tcPr>
          <w:p w14:paraId="7526A1EB" w14:textId="77777777" w:rsidR="00A734BD" w:rsidRPr="009A2FBD" w:rsidRDefault="00A734BD" w:rsidP="00DF371C">
            <w:pPr>
              <w:autoSpaceDE/>
              <w:autoSpaceDN/>
              <w:spacing w:line="276" w:lineRule="auto"/>
              <w:jc w:val="center"/>
              <w:rPr>
                <w:sz w:val="24"/>
                <w:szCs w:val="24"/>
              </w:rPr>
            </w:pPr>
            <w:r w:rsidRPr="009A2FBD">
              <w:rPr>
                <w:sz w:val="24"/>
                <w:szCs w:val="24"/>
              </w:rPr>
              <w:t>38 - 65</w:t>
            </w:r>
          </w:p>
        </w:tc>
        <w:tc>
          <w:tcPr>
            <w:tcW w:w="884" w:type="dxa"/>
            <w:tcBorders>
              <w:top w:val="single" w:sz="2" w:space="0" w:color="auto"/>
              <w:left w:val="single" w:sz="2" w:space="0" w:color="auto"/>
              <w:bottom w:val="single" w:sz="2" w:space="0" w:color="auto"/>
              <w:right w:val="single" w:sz="2" w:space="0" w:color="auto"/>
            </w:tcBorders>
            <w:vAlign w:val="center"/>
            <w:hideMark/>
          </w:tcPr>
          <w:p w14:paraId="661EA1D7" w14:textId="77777777" w:rsidR="00A734BD" w:rsidRPr="009A2FBD" w:rsidRDefault="00A734BD" w:rsidP="00DF371C">
            <w:pPr>
              <w:autoSpaceDE/>
              <w:autoSpaceDN/>
              <w:spacing w:line="276" w:lineRule="auto"/>
              <w:jc w:val="center"/>
              <w:rPr>
                <w:sz w:val="24"/>
                <w:szCs w:val="24"/>
              </w:rPr>
            </w:pPr>
            <w:r w:rsidRPr="009A2FBD">
              <w:rPr>
                <w:sz w:val="24"/>
                <w:szCs w:val="24"/>
              </w:rPr>
              <w:t>25 - 60</w:t>
            </w:r>
          </w:p>
        </w:tc>
        <w:tc>
          <w:tcPr>
            <w:tcW w:w="829" w:type="dxa"/>
            <w:tcBorders>
              <w:top w:val="single" w:sz="2" w:space="0" w:color="auto"/>
              <w:left w:val="single" w:sz="2" w:space="0" w:color="auto"/>
              <w:bottom w:val="single" w:sz="2" w:space="0" w:color="auto"/>
              <w:right w:val="single" w:sz="2" w:space="0" w:color="auto"/>
            </w:tcBorders>
            <w:vAlign w:val="center"/>
            <w:hideMark/>
          </w:tcPr>
          <w:p w14:paraId="40339D7B" w14:textId="77777777" w:rsidR="00A734BD" w:rsidRPr="009A2FBD" w:rsidRDefault="00A734BD" w:rsidP="00DF371C">
            <w:pPr>
              <w:autoSpaceDE/>
              <w:autoSpaceDN/>
              <w:spacing w:line="276" w:lineRule="auto"/>
              <w:jc w:val="center"/>
              <w:rPr>
                <w:sz w:val="24"/>
                <w:szCs w:val="24"/>
              </w:rPr>
            </w:pPr>
            <w:r w:rsidRPr="009A2FBD">
              <w:rPr>
                <w:sz w:val="24"/>
                <w:szCs w:val="24"/>
              </w:rPr>
              <w:t>10 - 40</w:t>
            </w:r>
          </w:p>
        </w:tc>
        <w:tc>
          <w:tcPr>
            <w:tcW w:w="1188" w:type="dxa"/>
            <w:tcBorders>
              <w:top w:val="single" w:sz="2" w:space="0" w:color="auto"/>
              <w:left w:val="single" w:sz="2" w:space="0" w:color="auto"/>
              <w:bottom w:val="single" w:sz="2" w:space="0" w:color="auto"/>
              <w:right w:val="single" w:sz="2" w:space="0" w:color="auto"/>
            </w:tcBorders>
            <w:vAlign w:val="center"/>
            <w:hideMark/>
          </w:tcPr>
          <w:p w14:paraId="172D5280" w14:textId="77777777" w:rsidR="00A734BD" w:rsidRPr="009A2FBD" w:rsidRDefault="00A734BD" w:rsidP="00DF371C">
            <w:pPr>
              <w:autoSpaceDE/>
              <w:autoSpaceDN/>
              <w:spacing w:line="276" w:lineRule="auto"/>
              <w:jc w:val="center"/>
              <w:rPr>
                <w:sz w:val="24"/>
                <w:szCs w:val="24"/>
              </w:rPr>
            </w:pPr>
            <w:r w:rsidRPr="009A2FBD">
              <w:rPr>
                <w:sz w:val="24"/>
                <w:szCs w:val="24"/>
              </w:rPr>
              <w:t>3.0 - 12.0</w:t>
            </w:r>
          </w:p>
        </w:tc>
        <w:tc>
          <w:tcPr>
            <w:tcW w:w="734" w:type="dxa"/>
            <w:tcBorders>
              <w:top w:val="single" w:sz="2" w:space="0" w:color="auto"/>
              <w:left w:val="single" w:sz="2" w:space="0" w:color="auto"/>
              <w:bottom w:val="single" w:sz="2" w:space="0" w:color="auto"/>
              <w:right w:val="single" w:sz="2" w:space="0" w:color="auto"/>
            </w:tcBorders>
            <w:vAlign w:val="center"/>
            <w:hideMark/>
          </w:tcPr>
          <w:p w14:paraId="40C2B1AC" w14:textId="77777777" w:rsidR="00A734BD" w:rsidRPr="009A2FBD" w:rsidRDefault="00A734BD" w:rsidP="00DF371C">
            <w:pPr>
              <w:autoSpaceDE/>
              <w:autoSpaceDN/>
              <w:spacing w:line="276" w:lineRule="auto"/>
              <w:jc w:val="center"/>
              <w:rPr>
                <w:sz w:val="24"/>
                <w:szCs w:val="24"/>
              </w:rPr>
            </w:pPr>
            <w:r w:rsidRPr="009A2FBD">
              <w:rPr>
                <w:sz w:val="24"/>
                <w:szCs w:val="24"/>
              </w:rPr>
              <w:t>3</w:t>
            </w:r>
          </w:p>
        </w:tc>
      </w:tr>
      <w:tr w:rsidR="00A734BD" w:rsidRPr="009A2FBD" w14:paraId="5A7E29E9" w14:textId="77777777" w:rsidTr="00DF371C">
        <w:trPr>
          <w:trHeight w:val="432"/>
          <w:jc w:val="center"/>
        </w:trPr>
        <w:tc>
          <w:tcPr>
            <w:tcW w:w="1196" w:type="dxa"/>
            <w:tcBorders>
              <w:top w:val="single" w:sz="2" w:space="0" w:color="auto"/>
              <w:left w:val="single" w:sz="2" w:space="0" w:color="auto"/>
              <w:bottom w:val="single" w:sz="2" w:space="0" w:color="auto"/>
              <w:right w:val="single" w:sz="2" w:space="0" w:color="auto"/>
            </w:tcBorders>
            <w:vAlign w:val="center"/>
            <w:hideMark/>
          </w:tcPr>
          <w:p w14:paraId="561295DA" w14:textId="77777777" w:rsidR="00A734BD" w:rsidRPr="009A2FBD" w:rsidRDefault="00A734BD" w:rsidP="00DF371C">
            <w:pPr>
              <w:autoSpaceDE/>
              <w:autoSpaceDN/>
              <w:spacing w:line="276" w:lineRule="auto"/>
              <w:jc w:val="center"/>
              <w:rPr>
                <w:sz w:val="24"/>
                <w:szCs w:val="24"/>
              </w:rPr>
            </w:pPr>
            <w:r w:rsidRPr="009A2FBD">
              <w:rPr>
                <w:sz w:val="24"/>
                <w:szCs w:val="24"/>
              </w:rPr>
              <w:t>3</w:t>
            </w:r>
          </w:p>
        </w:tc>
        <w:tc>
          <w:tcPr>
            <w:tcW w:w="720" w:type="dxa"/>
            <w:tcBorders>
              <w:top w:val="single" w:sz="2" w:space="0" w:color="auto"/>
              <w:left w:val="single" w:sz="2" w:space="0" w:color="auto"/>
              <w:bottom w:val="single" w:sz="2" w:space="0" w:color="auto"/>
              <w:right w:val="single" w:sz="2" w:space="0" w:color="auto"/>
            </w:tcBorders>
            <w:vAlign w:val="center"/>
          </w:tcPr>
          <w:p w14:paraId="220BB6E5" w14:textId="77777777" w:rsidR="00A734BD" w:rsidRPr="009A2FBD" w:rsidRDefault="00A734BD" w:rsidP="00DF371C">
            <w:pPr>
              <w:autoSpaceDE/>
              <w:autoSpaceDN/>
              <w:spacing w:line="276" w:lineRule="auto"/>
              <w:jc w:val="center"/>
              <w:rPr>
                <w:sz w:val="24"/>
                <w:szCs w:val="24"/>
              </w:rPr>
            </w:pPr>
          </w:p>
        </w:tc>
        <w:tc>
          <w:tcPr>
            <w:tcW w:w="813" w:type="dxa"/>
            <w:tcBorders>
              <w:top w:val="single" w:sz="2" w:space="0" w:color="auto"/>
              <w:left w:val="single" w:sz="2" w:space="0" w:color="auto"/>
              <w:bottom w:val="single" w:sz="2" w:space="0" w:color="auto"/>
              <w:right w:val="single" w:sz="2" w:space="0" w:color="auto"/>
            </w:tcBorders>
            <w:vAlign w:val="center"/>
          </w:tcPr>
          <w:p w14:paraId="36743BD8" w14:textId="77777777" w:rsidR="00A734BD" w:rsidRPr="009A2FBD" w:rsidRDefault="00A734BD" w:rsidP="00DF371C">
            <w:pPr>
              <w:autoSpaceDE/>
              <w:autoSpaceDN/>
              <w:spacing w:line="276" w:lineRule="auto"/>
              <w:jc w:val="center"/>
              <w:rPr>
                <w:sz w:val="24"/>
                <w:szCs w:val="24"/>
              </w:rPr>
            </w:pPr>
          </w:p>
        </w:tc>
        <w:tc>
          <w:tcPr>
            <w:tcW w:w="1081" w:type="dxa"/>
            <w:tcBorders>
              <w:top w:val="single" w:sz="2" w:space="0" w:color="auto"/>
              <w:left w:val="single" w:sz="2" w:space="0" w:color="auto"/>
              <w:bottom w:val="single" w:sz="2" w:space="0" w:color="auto"/>
              <w:right w:val="single" w:sz="2" w:space="0" w:color="auto"/>
            </w:tcBorders>
            <w:vAlign w:val="center"/>
          </w:tcPr>
          <w:p w14:paraId="2428A057" w14:textId="77777777" w:rsidR="00A734BD" w:rsidRPr="009A2FBD" w:rsidRDefault="00A734BD" w:rsidP="00DF371C">
            <w:pPr>
              <w:autoSpaceDE/>
              <w:autoSpaceDN/>
              <w:spacing w:line="276" w:lineRule="auto"/>
              <w:jc w:val="center"/>
              <w:rPr>
                <w:sz w:val="24"/>
                <w:szCs w:val="24"/>
              </w:rPr>
            </w:pPr>
          </w:p>
        </w:tc>
        <w:tc>
          <w:tcPr>
            <w:tcW w:w="544" w:type="dxa"/>
            <w:tcBorders>
              <w:top w:val="single" w:sz="2" w:space="0" w:color="auto"/>
              <w:left w:val="single" w:sz="2" w:space="0" w:color="auto"/>
              <w:bottom w:val="single" w:sz="2" w:space="0" w:color="auto"/>
              <w:right w:val="single" w:sz="2" w:space="0" w:color="auto"/>
            </w:tcBorders>
            <w:vAlign w:val="center"/>
          </w:tcPr>
          <w:p w14:paraId="459BFF66" w14:textId="77777777" w:rsidR="00A734BD" w:rsidRPr="009A2FBD" w:rsidRDefault="00A734BD" w:rsidP="00DF371C">
            <w:pPr>
              <w:autoSpaceDE/>
              <w:autoSpaceDN/>
              <w:spacing w:line="276" w:lineRule="auto"/>
              <w:jc w:val="center"/>
              <w:rPr>
                <w:sz w:val="24"/>
                <w:szCs w:val="24"/>
              </w:rPr>
            </w:pPr>
          </w:p>
        </w:tc>
        <w:tc>
          <w:tcPr>
            <w:tcW w:w="977" w:type="dxa"/>
            <w:tcBorders>
              <w:top w:val="single" w:sz="2" w:space="0" w:color="auto"/>
              <w:left w:val="single" w:sz="2" w:space="0" w:color="auto"/>
              <w:bottom w:val="single" w:sz="2" w:space="0" w:color="auto"/>
              <w:right w:val="single" w:sz="2" w:space="0" w:color="auto"/>
            </w:tcBorders>
            <w:vAlign w:val="center"/>
          </w:tcPr>
          <w:p w14:paraId="0CA1C513" w14:textId="77777777" w:rsidR="00A734BD" w:rsidRPr="009A2FBD" w:rsidRDefault="00A734BD" w:rsidP="00DF371C">
            <w:pPr>
              <w:autoSpaceDE/>
              <w:autoSpaceDN/>
              <w:spacing w:line="276" w:lineRule="auto"/>
              <w:jc w:val="center"/>
              <w:rPr>
                <w:sz w:val="24"/>
                <w:szCs w:val="24"/>
              </w:rPr>
            </w:pPr>
          </w:p>
        </w:tc>
        <w:tc>
          <w:tcPr>
            <w:tcW w:w="898" w:type="dxa"/>
            <w:tcBorders>
              <w:top w:val="single" w:sz="2" w:space="0" w:color="auto"/>
              <w:left w:val="single" w:sz="2" w:space="0" w:color="auto"/>
              <w:bottom w:val="single" w:sz="2" w:space="0" w:color="auto"/>
              <w:right w:val="single" w:sz="2" w:space="0" w:color="auto"/>
            </w:tcBorders>
            <w:vAlign w:val="center"/>
          </w:tcPr>
          <w:p w14:paraId="35121549" w14:textId="77777777" w:rsidR="00A734BD" w:rsidRPr="009A2FBD" w:rsidRDefault="00A734BD" w:rsidP="00DF371C">
            <w:pPr>
              <w:autoSpaceDE/>
              <w:autoSpaceDN/>
              <w:spacing w:line="276" w:lineRule="auto"/>
              <w:jc w:val="center"/>
              <w:rPr>
                <w:sz w:val="24"/>
                <w:szCs w:val="24"/>
              </w:rPr>
            </w:pPr>
          </w:p>
        </w:tc>
        <w:tc>
          <w:tcPr>
            <w:tcW w:w="884" w:type="dxa"/>
            <w:tcBorders>
              <w:top w:val="single" w:sz="2" w:space="0" w:color="auto"/>
              <w:left w:val="single" w:sz="2" w:space="0" w:color="auto"/>
              <w:bottom w:val="single" w:sz="2" w:space="0" w:color="auto"/>
              <w:right w:val="single" w:sz="2" w:space="0" w:color="auto"/>
            </w:tcBorders>
            <w:vAlign w:val="center"/>
          </w:tcPr>
          <w:p w14:paraId="11C771E1" w14:textId="77777777" w:rsidR="00A734BD" w:rsidRPr="009A2FBD" w:rsidRDefault="00A734BD" w:rsidP="00DF371C">
            <w:pPr>
              <w:autoSpaceDE/>
              <w:autoSpaceDN/>
              <w:spacing w:line="276" w:lineRule="auto"/>
              <w:jc w:val="center"/>
              <w:rPr>
                <w:sz w:val="24"/>
                <w:szCs w:val="24"/>
              </w:rPr>
            </w:pPr>
          </w:p>
        </w:tc>
        <w:tc>
          <w:tcPr>
            <w:tcW w:w="829" w:type="dxa"/>
            <w:tcBorders>
              <w:top w:val="single" w:sz="2" w:space="0" w:color="auto"/>
              <w:left w:val="single" w:sz="2" w:space="0" w:color="auto"/>
              <w:bottom w:val="single" w:sz="2" w:space="0" w:color="auto"/>
              <w:right w:val="single" w:sz="2" w:space="0" w:color="auto"/>
            </w:tcBorders>
            <w:vAlign w:val="center"/>
          </w:tcPr>
          <w:p w14:paraId="2B688ED8" w14:textId="77777777" w:rsidR="00A734BD" w:rsidRPr="009A2FBD" w:rsidRDefault="00A734BD" w:rsidP="00DF371C">
            <w:pPr>
              <w:autoSpaceDE/>
              <w:autoSpaceDN/>
              <w:spacing w:line="276" w:lineRule="auto"/>
              <w:jc w:val="center"/>
              <w:rPr>
                <w:sz w:val="24"/>
                <w:szCs w:val="24"/>
              </w:rPr>
            </w:pPr>
          </w:p>
        </w:tc>
        <w:tc>
          <w:tcPr>
            <w:tcW w:w="1188" w:type="dxa"/>
            <w:tcBorders>
              <w:top w:val="single" w:sz="2" w:space="0" w:color="auto"/>
              <w:left w:val="single" w:sz="2" w:space="0" w:color="auto"/>
              <w:bottom w:val="single" w:sz="2" w:space="0" w:color="auto"/>
              <w:right w:val="single" w:sz="2" w:space="0" w:color="auto"/>
            </w:tcBorders>
            <w:vAlign w:val="center"/>
          </w:tcPr>
          <w:p w14:paraId="653CC098" w14:textId="77777777" w:rsidR="00A734BD" w:rsidRPr="009A2FBD" w:rsidRDefault="00A734BD" w:rsidP="00DF371C">
            <w:pPr>
              <w:autoSpaceDE/>
              <w:autoSpaceDN/>
              <w:spacing w:line="276" w:lineRule="auto"/>
              <w:jc w:val="center"/>
              <w:rPr>
                <w:sz w:val="24"/>
                <w:szCs w:val="24"/>
              </w:rPr>
            </w:pPr>
          </w:p>
        </w:tc>
        <w:tc>
          <w:tcPr>
            <w:tcW w:w="734" w:type="dxa"/>
            <w:tcBorders>
              <w:top w:val="single" w:sz="2" w:space="0" w:color="auto"/>
              <w:left w:val="single" w:sz="2" w:space="0" w:color="auto"/>
              <w:bottom w:val="single" w:sz="2" w:space="0" w:color="auto"/>
              <w:right w:val="single" w:sz="2" w:space="0" w:color="auto"/>
            </w:tcBorders>
            <w:vAlign w:val="center"/>
          </w:tcPr>
          <w:p w14:paraId="66B57609" w14:textId="77777777" w:rsidR="00A734BD" w:rsidRPr="009A2FBD" w:rsidRDefault="00A734BD" w:rsidP="00DF371C">
            <w:pPr>
              <w:autoSpaceDE/>
              <w:autoSpaceDN/>
              <w:spacing w:line="276" w:lineRule="auto"/>
              <w:jc w:val="center"/>
              <w:rPr>
                <w:sz w:val="24"/>
                <w:szCs w:val="24"/>
              </w:rPr>
            </w:pPr>
          </w:p>
        </w:tc>
      </w:tr>
      <w:tr w:rsidR="00A734BD" w:rsidRPr="009A2FBD" w14:paraId="0CB9A9AF" w14:textId="77777777" w:rsidTr="00DF371C">
        <w:trPr>
          <w:trHeight w:val="432"/>
          <w:jc w:val="center"/>
        </w:trPr>
        <w:tc>
          <w:tcPr>
            <w:tcW w:w="1196" w:type="dxa"/>
            <w:tcBorders>
              <w:top w:val="single" w:sz="2" w:space="0" w:color="auto"/>
              <w:left w:val="single" w:sz="2" w:space="0" w:color="auto"/>
              <w:bottom w:val="single" w:sz="2" w:space="0" w:color="auto"/>
              <w:right w:val="single" w:sz="2" w:space="0" w:color="auto"/>
            </w:tcBorders>
            <w:vAlign w:val="center"/>
            <w:hideMark/>
          </w:tcPr>
          <w:p w14:paraId="351AA60A" w14:textId="77777777" w:rsidR="00A734BD" w:rsidRPr="009A2FBD" w:rsidRDefault="00A734BD" w:rsidP="00DF371C">
            <w:pPr>
              <w:autoSpaceDE/>
              <w:autoSpaceDN/>
              <w:spacing w:line="276" w:lineRule="auto"/>
              <w:jc w:val="center"/>
              <w:rPr>
                <w:sz w:val="24"/>
                <w:szCs w:val="24"/>
              </w:rPr>
            </w:pPr>
            <w:r w:rsidRPr="009A2FBD">
              <w:rPr>
                <w:sz w:val="24"/>
                <w:szCs w:val="24"/>
              </w:rPr>
              <w:t>4</w:t>
            </w:r>
          </w:p>
        </w:tc>
        <w:tc>
          <w:tcPr>
            <w:tcW w:w="720" w:type="dxa"/>
            <w:tcBorders>
              <w:top w:val="single" w:sz="2" w:space="0" w:color="auto"/>
              <w:left w:val="single" w:sz="2" w:space="0" w:color="auto"/>
              <w:bottom w:val="single" w:sz="2" w:space="0" w:color="auto"/>
              <w:right w:val="single" w:sz="2" w:space="0" w:color="auto"/>
            </w:tcBorders>
            <w:vAlign w:val="center"/>
            <w:hideMark/>
          </w:tcPr>
          <w:p w14:paraId="5A6091AB" w14:textId="77777777" w:rsidR="00A734BD" w:rsidRPr="009A2FBD" w:rsidRDefault="00A734BD" w:rsidP="00DF371C">
            <w:pPr>
              <w:autoSpaceDE/>
              <w:autoSpaceDN/>
              <w:spacing w:line="276" w:lineRule="auto"/>
              <w:jc w:val="center"/>
              <w:rPr>
                <w:sz w:val="24"/>
                <w:szCs w:val="24"/>
              </w:rPr>
            </w:pPr>
            <w:r w:rsidRPr="009A2FBD">
              <w:rPr>
                <w:sz w:val="24"/>
                <w:szCs w:val="24"/>
              </w:rPr>
              <w:t>100</w:t>
            </w:r>
          </w:p>
        </w:tc>
        <w:tc>
          <w:tcPr>
            <w:tcW w:w="813" w:type="dxa"/>
            <w:tcBorders>
              <w:top w:val="single" w:sz="2" w:space="0" w:color="auto"/>
              <w:left w:val="single" w:sz="2" w:space="0" w:color="auto"/>
              <w:bottom w:val="single" w:sz="2" w:space="0" w:color="auto"/>
              <w:right w:val="single" w:sz="2" w:space="0" w:color="auto"/>
            </w:tcBorders>
            <w:vAlign w:val="center"/>
          </w:tcPr>
          <w:p w14:paraId="45C12443" w14:textId="77777777" w:rsidR="00A734BD" w:rsidRPr="009A2FBD" w:rsidRDefault="00A734BD" w:rsidP="00DF371C">
            <w:pPr>
              <w:autoSpaceDE/>
              <w:autoSpaceDN/>
              <w:spacing w:line="276" w:lineRule="auto"/>
              <w:jc w:val="center"/>
              <w:rPr>
                <w:sz w:val="24"/>
                <w:szCs w:val="24"/>
              </w:rPr>
            </w:pPr>
          </w:p>
        </w:tc>
        <w:tc>
          <w:tcPr>
            <w:tcW w:w="1081" w:type="dxa"/>
            <w:tcBorders>
              <w:top w:val="single" w:sz="2" w:space="0" w:color="auto"/>
              <w:left w:val="single" w:sz="2" w:space="0" w:color="auto"/>
              <w:bottom w:val="single" w:sz="2" w:space="0" w:color="auto"/>
              <w:right w:val="single" w:sz="2" w:space="0" w:color="auto"/>
            </w:tcBorders>
            <w:vAlign w:val="center"/>
          </w:tcPr>
          <w:p w14:paraId="1D9901B2" w14:textId="77777777" w:rsidR="00A734BD" w:rsidRPr="009A2FBD" w:rsidRDefault="00A734BD" w:rsidP="00DF371C">
            <w:pPr>
              <w:autoSpaceDE/>
              <w:autoSpaceDN/>
              <w:spacing w:line="276" w:lineRule="auto"/>
              <w:jc w:val="center"/>
              <w:rPr>
                <w:sz w:val="24"/>
                <w:szCs w:val="24"/>
              </w:rPr>
            </w:pPr>
          </w:p>
        </w:tc>
        <w:tc>
          <w:tcPr>
            <w:tcW w:w="544" w:type="dxa"/>
            <w:tcBorders>
              <w:top w:val="single" w:sz="2" w:space="0" w:color="auto"/>
              <w:left w:val="single" w:sz="2" w:space="0" w:color="auto"/>
              <w:bottom w:val="single" w:sz="2" w:space="0" w:color="auto"/>
              <w:right w:val="single" w:sz="2" w:space="0" w:color="auto"/>
            </w:tcBorders>
            <w:vAlign w:val="center"/>
          </w:tcPr>
          <w:p w14:paraId="11E2DDF6" w14:textId="77777777" w:rsidR="00A734BD" w:rsidRPr="009A2FBD" w:rsidRDefault="00A734BD" w:rsidP="00DF371C">
            <w:pPr>
              <w:autoSpaceDE/>
              <w:autoSpaceDN/>
              <w:spacing w:line="276" w:lineRule="auto"/>
              <w:jc w:val="center"/>
              <w:rPr>
                <w:sz w:val="24"/>
                <w:szCs w:val="24"/>
              </w:rPr>
            </w:pPr>
          </w:p>
        </w:tc>
        <w:tc>
          <w:tcPr>
            <w:tcW w:w="977" w:type="dxa"/>
            <w:tcBorders>
              <w:top w:val="single" w:sz="2" w:space="0" w:color="auto"/>
              <w:left w:val="single" w:sz="2" w:space="0" w:color="auto"/>
              <w:bottom w:val="single" w:sz="2" w:space="0" w:color="auto"/>
              <w:right w:val="single" w:sz="2" w:space="0" w:color="auto"/>
            </w:tcBorders>
            <w:vAlign w:val="center"/>
            <w:hideMark/>
          </w:tcPr>
          <w:p w14:paraId="4769E71B" w14:textId="77777777" w:rsidR="00A734BD" w:rsidRPr="009A2FBD" w:rsidRDefault="00A734BD" w:rsidP="00DF371C">
            <w:pPr>
              <w:autoSpaceDE/>
              <w:autoSpaceDN/>
              <w:spacing w:line="276" w:lineRule="auto"/>
              <w:jc w:val="center"/>
              <w:rPr>
                <w:sz w:val="24"/>
                <w:szCs w:val="24"/>
              </w:rPr>
            </w:pPr>
            <w:r w:rsidRPr="009A2FBD">
              <w:rPr>
                <w:sz w:val="24"/>
                <w:szCs w:val="24"/>
              </w:rPr>
              <w:t>35 - 70</w:t>
            </w:r>
          </w:p>
        </w:tc>
        <w:tc>
          <w:tcPr>
            <w:tcW w:w="898" w:type="dxa"/>
            <w:tcBorders>
              <w:top w:val="single" w:sz="2" w:space="0" w:color="auto"/>
              <w:left w:val="single" w:sz="2" w:space="0" w:color="auto"/>
              <w:bottom w:val="single" w:sz="2" w:space="0" w:color="auto"/>
              <w:right w:val="single" w:sz="2" w:space="0" w:color="auto"/>
            </w:tcBorders>
            <w:vAlign w:val="center"/>
          </w:tcPr>
          <w:p w14:paraId="44D3CE40" w14:textId="77777777" w:rsidR="00A734BD" w:rsidRPr="009A2FBD" w:rsidRDefault="00A734BD" w:rsidP="00DF371C">
            <w:pPr>
              <w:autoSpaceDE/>
              <w:autoSpaceDN/>
              <w:spacing w:line="276" w:lineRule="auto"/>
              <w:jc w:val="center"/>
              <w:rPr>
                <w:sz w:val="24"/>
                <w:szCs w:val="24"/>
              </w:rPr>
            </w:pPr>
          </w:p>
        </w:tc>
        <w:tc>
          <w:tcPr>
            <w:tcW w:w="884" w:type="dxa"/>
            <w:tcBorders>
              <w:top w:val="single" w:sz="2" w:space="0" w:color="auto"/>
              <w:left w:val="single" w:sz="2" w:space="0" w:color="auto"/>
              <w:bottom w:val="single" w:sz="2" w:space="0" w:color="auto"/>
              <w:right w:val="single" w:sz="2" w:space="0" w:color="auto"/>
            </w:tcBorders>
            <w:vAlign w:val="center"/>
          </w:tcPr>
          <w:p w14:paraId="0C9C461E" w14:textId="77777777" w:rsidR="00A734BD" w:rsidRPr="009A2FBD" w:rsidRDefault="00A734BD" w:rsidP="00DF371C">
            <w:pPr>
              <w:autoSpaceDE/>
              <w:autoSpaceDN/>
              <w:spacing w:line="276" w:lineRule="auto"/>
              <w:jc w:val="center"/>
              <w:rPr>
                <w:sz w:val="24"/>
                <w:szCs w:val="24"/>
              </w:rPr>
            </w:pPr>
          </w:p>
        </w:tc>
        <w:tc>
          <w:tcPr>
            <w:tcW w:w="829" w:type="dxa"/>
            <w:tcBorders>
              <w:top w:val="single" w:sz="2" w:space="0" w:color="auto"/>
              <w:left w:val="single" w:sz="2" w:space="0" w:color="auto"/>
              <w:bottom w:val="single" w:sz="2" w:space="0" w:color="auto"/>
              <w:right w:val="single" w:sz="2" w:space="0" w:color="auto"/>
            </w:tcBorders>
            <w:vAlign w:val="center"/>
          </w:tcPr>
          <w:p w14:paraId="623AB0B5" w14:textId="77777777" w:rsidR="00A734BD" w:rsidRPr="009A2FBD" w:rsidRDefault="00A734BD" w:rsidP="00DF371C">
            <w:pPr>
              <w:autoSpaceDE/>
              <w:autoSpaceDN/>
              <w:spacing w:line="276" w:lineRule="auto"/>
              <w:jc w:val="center"/>
              <w:rPr>
                <w:sz w:val="24"/>
                <w:szCs w:val="24"/>
              </w:rPr>
            </w:pPr>
          </w:p>
        </w:tc>
        <w:tc>
          <w:tcPr>
            <w:tcW w:w="1188" w:type="dxa"/>
            <w:tcBorders>
              <w:top w:val="single" w:sz="2" w:space="0" w:color="auto"/>
              <w:left w:val="single" w:sz="2" w:space="0" w:color="auto"/>
              <w:bottom w:val="single" w:sz="2" w:space="0" w:color="auto"/>
              <w:right w:val="single" w:sz="2" w:space="0" w:color="auto"/>
            </w:tcBorders>
            <w:vAlign w:val="center"/>
            <w:hideMark/>
          </w:tcPr>
          <w:p w14:paraId="0099F85C" w14:textId="77777777" w:rsidR="00A734BD" w:rsidRPr="009A2FBD" w:rsidRDefault="00A734BD" w:rsidP="00DF371C">
            <w:pPr>
              <w:autoSpaceDE/>
              <w:autoSpaceDN/>
              <w:spacing w:line="276" w:lineRule="auto"/>
              <w:jc w:val="center"/>
              <w:rPr>
                <w:sz w:val="24"/>
                <w:szCs w:val="24"/>
              </w:rPr>
            </w:pPr>
            <w:r w:rsidRPr="009A2FBD">
              <w:rPr>
                <w:sz w:val="24"/>
                <w:szCs w:val="24"/>
              </w:rPr>
              <w:t>0 - 10.0</w:t>
            </w:r>
          </w:p>
        </w:tc>
        <w:tc>
          <w:tcPr>
            <w:tcW w:w="734" w:type="dxa"/>
            <w:tcBorders>
              <w:top w:val="single" w:sz="2" w:space="0" w:color="auto"/>
              <w:left w:val="single" w:sz="2" w:space="0" w:color="auto"/>
              <w:bottom w:val="single" w:sz="2" w:space="0" w:color="auto"/>
              <w:right w:val="single" w:sz="2" w:space="0" w:color="auto"/>
            </w:tcBorders>
            <w:vAlign w:val="center"/>
            <w:hideMark/>
          </w:tcPr>
          <w:p w14:paraId="2DD9846A" w14:textId="77777777" w:rsidR="00A734BD" w:rsidRPr="009A2FBD" w:rsidRDefault="00A734BD" w:rsidP="00DF371C">
            <w:pPr>
              <w:autoSpaceDE/>
              <w:autoSpaceDN/>
              <w:spacing w:line="276" w:lineRule="auto"/>
              <w:jc w:val="center"/>
              <w:rPr>
                <w:sz w:val="24"/>
                <w:szCs w:val="24"/>
              </w:rPr>
            </w:pPr>
            <w:r w:rsidRPr="009A2FBD">
              <w:rPr>
                <w:sz w:val="24"/>
                <w:szCs w:val="24"/>
              </w:rPr>
              <w:t>5</w:t>
            </w:r>
          </w:p>
        </w:tc>
      </w:tr>
      <w:tr w:rsidR="00A734BD" w:rsidRPr="009A2FBD" w14:paraId="2BD672A5" w14:textId="77777777" w:rsidTr="00DF371C">
        <w:trPr>
          <w:trHeight w:val="432"/>
          <w:jc w:val="center"/>
        </w:trPr>
        <w:tc>
          <w:tcPr>
            <w:tcW w:w="1196" w:type="dxa"/>
            <w:tcBorders>
              <w:top w:val="single" w:sz="2" w:space="0" w:color="auto"/>
              <w:left w:val="single" w:sz="2" w:space="0" w:color="auto"/>
              <w:bottom w:val="single" w:sz="2" w:space="0" w:color="auto"/>
              <w:right w:val="single" w:sz="2" w:space="0" w:color="auto"/>
            </w:tcBorders>
            <w:vAlign w:val="center"/>
            <w:hideMark/>
          </w:tcPr>
          <w:p w14:paraId="49AF4F04" w14:textId="77777777" w:rsidR="00A734BD" w:rsidRPr="009A2FBD" w:rsidRDefault="00A734BD" w:rsidP="00DF371C">
            <w:pPr>
              <w:autoSpaceDE/>
              <w:autoSpaceDN/>
              <w:spacing w:line="276" w:lineRule="auto"/>
              <w:jc w:val="center"/>
              <w:rPr>
                <w:sz w:val="24"/>
                <w:szCs w:val="24"/>
              </w:rPr>
            </w:pPr>
            <w:r w:rsidRPr="009A2FBD">
              <w:rPr>
                <w:sz w:val="24"/>
                <w:szCs w:val="24"/>
              </w:rPr>
              <w:t>5</w:t>
            </w:r>
          </w:p>
        </w:tc>
        <w:tc>
          <w:tcPr>
            <w:tcW w:w="720" w:type="dxa"/>
            <w:tcBorders>
              <w:top w:val="single" w:sz="2" w:space="0" w:color="auto"/>
              <w:left w:val="single" w:sz="2" w:space="0" w:color="auto"/>
              <w:bottom w:val="single" w:sz="2" w:space="0" w:color="auto"/>
              <w:right w:val="single" w:sz="2" w:space="0" w:color="auto"/>
            </w:tcBorders>
            <w:vAlign w:val="center"/>
            <w:hideMark/>
          </w:tcPr>
          <w:p w14:paraId="657723A1" w14:textId="77777777" w:rsidR="00A734BD" w:rsidRPr="009A2FBD" w:rsidRDefault="00A734BD" w:rsidP="00DF371C">
            <w:pPr>
              <w:autoSpaceDE/>
              <w:autoSpaceDN/>
              <w:spacing w:line="276" w:lineRule="auto"/>
              <w:jc w:val="center"/>
              <w:rPr>
                <w:sz w:val="24"/>
                <w:szCs w:val="24"/>
              </w:rPr>
            </w:pPr>
            <w:r w:rsidRPr="009A2FBD">
              <w:rPr>
                <w:sz w:val="24"/>
                <w:szCs w:val="24"/>
              </w:rPr>
              <w:t>100</w:t>
            </w:r>
          </w:p>
        </w:tc>
        <w:tc>
          <w:tcPr>
            <w:tcW w:w="813" w:type="dxa"/>
            <w:tcBorders>
              <w:top w:val="single" w:sz="2" w:space="0" w:color="auto"/>
              <w:left w:val="single" w:sz="2" w:space="0" w:color="auto"/>
              <w:bottom w:val="single" w:sz="2" w:space="0" w:color="auto"/>
              <w:right w:val="single" w:sz="2" w:space="0" w:color="auto"/>
            </w:tcBorders>
            <w:vAlign w:val="center"/>
          </w:tcPr>
          <w:p w14:paraId="269ED179" w14:textId="77777777" w:rsidR="00A734BD" w:rsidRPr="009A2FBD" w:rsidRDefault="00A734BD" w:rsidP="00DF371C">
            <w:pPr>
              <w:autoSpaceDE/>
              <w:autoSpaceDN/>
              <w:spacing w:line="276" w:lineRule="auto"/>
              <w:jc w:val="center"/>
              <w:rPr>
                <w:sz w:val="24"/>
                <w:szCs w:val="24"/>
              </w:rPr>
            </w:pPr>
          </w:p>
        </w:tc>
        <w:tc>
          <w:tcPr>
            <w:tcW w:w="1081" w:type="dxa"/>
            <w:tcBorders>
              <w:top w:val="single" w:sz="2" w:space="0" w:color="auto"/>
              <w:left w:val="single" w:sz="2" w:space="0" w:color="auto"/>
              <w:bottom w:val="single" w:sz="2" w:space="0" w:color="auto"/>
              <w:right w:val="single" w:sz="2" w:space="0" w:color="auto"/>
            </w:tcBorders>
            <w:vAlign w:val="center"/>
          </w:tcPr>
          <w:p w14:paraId="35D6DDB5" w14:textId="77777777" w:rsidR="00A734BD" w:rsidRPr="009A2FBD" w:rsidRDefault="00A734BD" w:rsidP="00DF371C">
            <w:pPr>
              <w:autoSpaceDE/>
              <w:autoSpaceDN/>
              <w:spacing w:line="276" w:lineRule="auto"/>
              <w:jc w:val="center"/>
              <w:rPr>
                <w:sz w:val="24"/>
                <w:szCs w:val="24"/>
              </w:rPr>
            </w:pPr>
          </w:p>
        </w:tc>
        <w:tc>
          <w:tcPr>
            <w:tcW w:w="544" w:type="dxa"/>
            <w:tcBorders>
              <w:top w:val="single" w:sz="2" w:space="0" w:color="auto"/>
              <w:left w:val="single" w:sz="2" w:space="0" w:color="auto"/>
              <w:bottom w:val="single" w:sz="2" w:space="0" w:color="auto"/>
              <w:right w:val="single" w:sz="2" w:space="0" w:color="auto"/>
            </w:tcBorders>
            <w:vAlign w:val="center"/>
          </w:tcPr>
          <w:p w14:paraId="0F043EED" w14:textId="77777777" w:rsidR="00A734BD" w:rsidRPr="009A2FBD" w:rsidRDefault="00A734BD" w:rsidP="00DF371C">
            <w:pPr>
              <w:autoSpaceDE/>
              <w:autoSpaceDN/>
              <w:spacing w:line="276" w:lineRule="auto"/>
              <w:jc w:val="center"/>
              <w:rPr>
                <w:sz w:val="24"/>
                <w:szCs w:val="24"/>
              </w:rPr>
            </w:pPr>
          </w:p>
        </w:tc>
        <w:tc>
          <w:tcPr>
            <w:tcW w:w="977" w:type="dxa"/>
            <w:tcBorders>
              <w:top w:val="single" w:sz="2" w:space="0" w:color="auto"/>
              <w:left w:val="single" w:sz="2" w:space="0" w:color="auto"/>
              <w:bottom w:val="single" w:sz="2" w:space="0" w:color="auto"/>
              <w:right w:val="single" w:sz="2" w:space="0" w:color="auto"/>
            </w:tcBorders>
            <w:vAlign w:val="center"/>
            <w:hideMark/>
          </w:tcPr>
          <w:p w14:paraId="30EEB93B" w14:textId="77777777" w:rsidR="00A734BD" w:rsidRPr="009A2FBD" w:rsidRDefault="00A734BD" w:rsidP="00DF371C">
            <w:pPr>
              <w:autoSpaceDE/>
              <w:autoSpaceDN/>
              <w:spacing w:line="276" w:lineRule="auto"/>
              <w:jc w:val="center"/>
              <w:rPr>
                <w:sz w:val="24"/>
                <w:szCs w:val="24"/>
              </w:rPr>
            </w:pPr>
            <w:r w:rsidRPr="009A2FBD">
              <w:rPr>
                <w:sz w:val="24"/>
                <w:szCs w:val="24"/>
              </w:rPr>
              <w:t>30 - 75</w:t>
            </w:r>
          </w:p>
        </w:tc>
        <w:tc>
          <w:tcPr>
            <w:tcW w:w="898" w:type="dxa"/>
            <w:tcBorders>
              <w:top w:val="single" w:sz="2" w:space="0" w:color="auto"/>
              <w:left w:val="single" w:sz="2" w:space="0" w:color="auto"/>
              <w:bottom w:val="single" w:sz="2" w:space="0" w:color="auto"/>
              <w:right w:val="single" w:sz="2" w:space="0" w:color="auto"/>
            </w:tcBorders>
            <w:vAlign w:val="center"/>
          </w:tcPr>
          <w:p w14:paraId="5144C993" w14:textId="77777777" w:rsidR="00A734BD" w:rsidRPr="009A2FBD" w:rsidRDefault="00A734BD" w:rsidP="00DF371C">
            <w:pPr>
              <w:autoSpaceDE/>
              <w:autoSpaceDN/>
              <w:spacing w:line="276" w:lineRule="auto"/>
              <w:jc w:val="center"/>
              <w:rPr>
                <w:sz w:val="24"/>
                <w:szCs w:val="24"/>
              </w:rPr>
            </w:pPr>
          </w:p>
        </w:tc>
        <w:tc>
          <w:tcPr>
            <w:tcW w:w="884" w:type="dxa"/>
            <w:tcBorders>
              <w:top w:val="single" w:sz="2" w:space="0" w:color="auto"/>
              <w:left w:val="single" w:sz="2" w:space="0" w:color="auto"/>
              <w:bottom w:val="single" w:sz="2" w:space="0" w:color="auto"/>
              <w:right w:val="single" w:sz="2" w:space="0" w:color="auto"/>
            </w:tcBorders>
            <w:vAlign w:val="center"/>
          </w:tcPr>
          <w:p w14:paraId="56F5EEA2" w14:textId="77777777" w:rsidR="00A734BD" w:rsidRPr="009A2FBD" w:rsidRDefault="00A734BD" w:rsidP="00DF371C">
            <w:pPr>
              <w:autoSpaceDE/>
              <w:autoSpaceDN/>
              <w:spacing w:line="276" w:lineRule="auto"/>
              <w:jc w:val="center"/>
              <w:rPr>
                <w:sz w:val="24"/>
                <w:szCs w:val="24"/>
              </w:rPr>
            </w:pPr>
          </w:p>
        </w:tc>
        <w:tc>
          <w:tcPr>
            <w:tcW w:w="829" w:type="dxa"/>
            <w:tcBorders>
              <w:top w:val="single" w:sz="2" w:space="0" w:color="auto"/>
              <w:left w:val="single" w:sz="2" w:space="0" w:color="auto"/>
              <w:bottom w:val="single" w:sz="2" w:space="0" w:color="auto"/>
              <w:right w:val="single" w:sz="2" w:space="0" w:color="auto"/>
            </w:tcBorders>
            <w:vAlign w:val="center"/>
          </w:tcPr>
          <w:p w14:paraId="33D09BB6" w14:textId="77777777" w:rsidR="00A734BD" w:rsidRPr="009A2FBD" w:rsidRDefault="00A734BD" w:rsidP="00DF371C">
            <w:pPr>
              <w:autoSpaceDE/>
              <w:autoSpaceDN/>
              <w:spacing w:line="276" w:lineRule="auto"/>
              <w:jc w:val="center"/>
              <w:rPr>
                <w:sz w:val="24"/>
                <w:szCs w:val="24"/>
              </w:rPr>
            </w:pPr>
          </w:p>
        </w:tc>
        <w:tc>
          <w:tcPr>
            <w:tcW w:w="1188" w:type="dxa"/>
            <w:tcBorders>
              <w:top w:val="single" w:sz="2" w:space="0" w:color="auto"/>
              <w:left w:val="single" w:sz="2" w:space="0" w:color="auto"/>
              <w:bottom w:val="single" w:sz="2" w:space="0" w:color="auto"/>
              <w:right w:val="single" w:sz="2" w:space="0" w:color="auto"/>
            </w:tcBorders>
            <w:vAlign w:val="center"/>
            <w:hideMark/>
          </w:tcPr>
          <w:p w14:paraId="64F26D4E" w14:textId="77777777" w:rsidR="00A734BD" w:rsidRPr="009A2FBD" w:rsidRDefault="00A734BD" w:rsidP="00DF371C">
            <w:pPr>
              <w:autoSpaceDE/>
              <w:autoSpaceDN/>
              <w:spacing w:line="276" w:lineRule="auto"/>
              <w:jc w:val="center"/>
              <w:rPr>
                <w:sz w:val="24"/>
                <w:szCs w:val="24"/>
              </w:rPr>
            </w:pPr>
            <w:r w:rsidRPr="009A2FBD">
              <w:rPr>
                <w:sz w:val="24"/>
                <w:szCs w:val="24"/>
              </w:rPr>
              <w:t>0 - 10.0</w:t>
            </w:r>
          </w:p>
        </w:tc>
        <w:tc>
          <w:tcPr>
            <w:tcW w:w="734" w:type="dxa"/>
            <w:tcBorders>
              <w:top w:val="single" w:sz="2" w:space="0" w:color="auto"/>
              <w:left w:val="single" w:sz="2" w:space="0" w:color="auto"/>
              <w:bottom w:val="single" w:sz="2" w:space="0" w:color="auto"/>
              <w:right w:val="single" w:sz="2" w:space="0" w:color="auto"/>
            </w:tcBorders>
            <w:vAlign w:val="center"/>
            <w:hideMark/>
          </w:tcPr>
          <w:p w14:paraId="43584185" w14:textId="77777777" w:rsidR="00A734BD" w:rsidRPr="009A2FBD" w:rsidRDefault="00A734BD" w:rsidP="00DF371C">
            <w:pPr>
              <w:autoSpaceDE/>
              <w:autoSpaceDN/>
              <w:spacing w:line="276" w:lineRule="auto"/>
              <w:jc w:val="center"/>
              <w:rPr>
                <w:sz w:val="24"/>
                <w:szCs w:val="24"/>
              </w:rPr>
            </w:pPr>
            <w:r w:rsidRPr="009A2FBD">
              <w:rPr>
                <w:sz w:val="24"/>
                <w:szCs w:val="24"/>
              </w:rPr>
              <w:t>5</w:t>
            </w:r>
          </w:p>
        </w:tc>
      </w:tr>
      <w:tr w:rsidR="00A734BD" w:rsidRPr="009A2FBD" w14:paraId="5E256C2E" w14:textId="77777777" w:rsidTr="00DF371C">
        <w:trPr>
          <w:trHeight w:val="432"/>
          <w:jc w:val="center"/>
        </w:trPr>
        <w:tc>
          <w:tcPr>
            <w:tcW w:w="1196" w:type="dxa"/>
            <w:tcBorders>
              <w:top w:val="single" w:sz="2" w:space="0" w:color="auto"/>
              <w:left w:val="single" w:sz="2" w:space="0" w:color="auto"/>
              <w:bottom w:val="single" w:sz="2" w:space="0" w:color="auto"/>
              <w:right w:val="single" w:sz="2" w:space="0" w:color="auto"/>
            </w:tcBorders>
            <w:vAlign w:val="center"/>
            <w:hideMark/>
          </w:tcPr>
          <w:p w14:paraId="5CF8E9EC" w14:textId="77777777" w:rsidR="00A734BD" w:rsidRPr="009A2FBD" w:rsidRDefault="00A734BD" w:rsidP="00DF371C">
            <w:pPr>
              <w:autoSpaceDE/>
              <w:autoSpaceDN/>
              <w:spacing w:line="276" w:lineRule="auto"/>
              <w:jc w:val="center"/>
              <w:rPr>
                <w:sz w:val="24"/>
                <w:szCs w:val="24"/>
              </w:rPr>
            </w:pPr>
            <w:r w:rsidRPr="009A2FBD">
              <w:rPr>
                <w:sz w:val="24"/>
                <w:szCs w:val="24"/>
              </w:rPr>
              <w:t>6</w:t>
            </w:r>
          </w:p>
        </w:tc>
        <w:tc>
          <w:tcPr>
            <w:tcW w:w="720" w:type="dxa"/>
            <w:tcBorders>
              <w:top w:val="single" w:sz="2" w:space="0" w:color="auto"/>
              <w:left w:val="single" w:sz="2" w:space="0" w:color="auto"/>
              <w:bottom w:val="single" w:sz="2" w:space="0" w:color="auto"/>
              <w:right w:val="single" w:sz="2" w:space="0" w:color="auto"/>
            </w:tcBorders>
            <w:vAlign w:val="center"/>
          </w:tcPr>
          <w:p w14:paraId="5432F599" w14:textId="77777777" w:rsidR="00A734BD" w:rsidRPr="009A2FBD" w:rsidRDefault="00A734BD" w:rsidP="00DF371C">
            <w:pPr>
              <w:autoSpaceDE/>
              <w:autoSpaceDN/>
              <w:spacing w:line="276" w:lineRule="auto"/>
              <w:jc w:val="center"/>
              <w:rPr>
                <w:sz w:val="24"/>
                <w:szCs w:val="24"/>
              </w:rPr>
            </w:pPr>
          </w:p>
        </w:tc>
        <w:tc>
          <w:tcPr>
            <w:tcW w:w="813" w:type="dxa"/>
            <w:tcBorders>
              <w:top w:val="single" w:sz="2" w:space="0" w:color="auto"/>
              <w:left w:val="single" w:sz="2" w:space="0" w:color="auto"/>
              <w:bottom w:val="single" w:sz="2" w:space="0" w:color="auto"/>
              <w:right w:val="single" w:sz="2" w:space="0" w:color="auto"/>
            </w:tcBorders>
            <w:vAlign w:val="center"/>
          </w:tcPr>
          <w:p w14:paraId="4204D9E1" w14:textId="77777777" w:rsidR="00A734BD" w:rsidRPr="009A2FBD" w:rsidRDefault="00A734BD" w:rsidP="00DF371C">
            <w:pPr>
              <w:autoSpaceDE/>
              <w:autoSpaceDN/>
              <w:spacing w:line="276" w:lineRule="auto"/>
              <w:jc w:val="center"/>
              <w:rPr>
                <w:sz w:val="24"/>
                <w:szCs w:val="24"/>
              </w:rPr>
            </w:pPr>
          </w:p>
        </w:tc>
        <w:tc>
          <w:tcPr>
            <w:tcW w:w="1081" w:type="dxa"/>
            <w:tcBorders>
              <w:top w:val="single" w:sz="2" w:space="0" w:color="auto"/>
              <w:left w:val="single" w:sz="2" w:space="0" w:color="auto"/>
              <w:bottom w:val="single" w:sz="2" w:space="0" w:color="auto"/>
              <w:right w:val="single" w:sz="2" w:space="0" w:color="auto"/>
            </w:tcBorders>
            <w:vAlign w:val="center"/>
          </w:tcPr>
          <w:p w14:paraId="4F276AC6" w14:textId="77777777" w:rsidR="00A734BD" w:rsidRPr="009A2FBD" w:rsidRDefault="00A734BD" w:rsidP="00DF371C">
            <w:pPr>
              <w:autoSpaceDE/>
              <w:autoSpaceDN/>
              <w:spacing w:line="276" w:lineRule="auto"/>
              <w:jc w:val="center"/>
              <w:rPr>
                <w:sz w:val="24"/>
                <w:szCs w:val="24"/>
              </w:rPr>
            </w:pPr>
          </w:p>
        </w:tc>
        <w:tc>
          <w:tcPr>
            <w:tcW w:w="544" w:type="dxa"/>
            <w:tcBorders>
              <w:top w:val="single" w:sz="2" w:space="0" w:color="auto"/>
              <w:left w:val="single" w:sz="2" w:space="0" w:color="auto"/>
              <w:bottom w:val="single" w:sz="2" w:space="0" w:color="auto"/>
              <w:right w:val="single" w:sz="2" w:space="0" w:color="auto"/>
            </w:tcBorders>
            <w:vAlign w:val="center"/>
          </w:tcPr>
          <w:p w14:paraId="36380632" w14:textId="77777777" w:rsidR="00A734BD" w:rsidRPr="009A2FBD" w:rsidRDefault="00A734BD" w:rsidP="00DF371C">
            <w:pPr>
              <w:autoSpaceDE/>
              <w:autoSpaceDN/>
              <w:spacing w:line="276" w:lineRule="auto"/>
              <w:jc w:val="center"/>
              <w:rPr>
                <w:sz w:val="24"/>
                <w:szCs w:val="24"/>
              </w:rPr>
            </w:pPr>
          </w:p>
        </w:tc>
        <w:tc>
          <w:tcPr>
            <w:tcW w:w="977" w:type="dxa"/>
            <w:tcBorders>
              <w:top w:val="single" w:sz="2" w:space="0" w:color="auto"/>
              <w:left w:val="single" w:sz="2" w:space="0" w:color="auto"/>
              <w:bottom w:val="single" w:sz="2" w:space="0" w:color="auto"/>
              <w:right w:val="single" w:sz="2" w:space="0" w:color="auto"/>
            </w:tcBorders>
            <w:vAlign w:val="center"/>
          </w:tcPr>
          <w:p w14:paraId="1E5284F5" w14:textId="77777777" w:rsidR="00A734BD" w:rsidRPr="009A2FBD" w:rsidRDefault="00A734BD" w:rsidP="00DF371C">
            <w:pPr>
              <w:autoSpaceDE/>
              <w:autoSpaceDN/>
              <w:spacing w:line="276" w:lineRule="auto"/>
              <w:jc w:val="center"/>
              <w:rPr>
                <w:sz w:val="24"/>
                <w:szCs w:val="24"/>
              </w:rPr>
            </w:pPr>
          </w:p>
        </w:tc>
        <w:tc>
          <w:tcPr>
            <w:tcW w:w="898" w:type="dxa"/>
            <w:tcBorders>
              <w:top w:val="single" w:sz="2" w:space="0" w:color="auto"/>
              <w:left w:val="single" w:sz="2" w:space="0" w:color="auto"/>
              <w:bottom w:val="single" w:sz="2" w:space="0" w:color="auto"/>
              <w:right w:val="single" w:sz="2" w:space="0" w:color="auto"/>
            </w:tcBorders>
            <w:vAlign w:val="center"/>
          </w:tcPr>
          <w:p w14:paraId="5EC367D8" w14:textId="77777777" w:rsidR="00A734BD" w:rsidRPr="009A2FBD" w:rsidRDefault="00A734BD" w:rsidP="00DF371C">
            <w:pPr>
              <w:autoSpaceDE/>
              <w:autoSpaceDN/>
              <w:spacing w:line="276" w:lineRule="auto"/>
              <w:jc w:val="center"/>
              <w:rPr>
                <w:sz w:val="24"/>
                <w:szCs w:val="24"/>
              </w:rPr>
            </w:pPr>
          </w:p>
        </w:tc>
        <w:tc>
          <w:tcPr>
            <w:tcW w:w="884" w:type="dxa"/>
            <w:tcBorders>
              <w:top w:val="single" w:sz="2" w:space="0" w:color="auto"/>
              <w:left w:val="single" w:sz="2" w:space="0" w:color="auto"/>
              <w:bottom w:val="single" w:sz="2" w:space="0" w:color="auto"/>
              <w:right w:val="single" w:sz="2" w:space="0" w:color="auto"/>
            </w:tcBorders>
            <w:vAlign w:val="center"/>
          </w:tcPr>
          <w:p w14:paraId="0973B631" w14:textId="77777777" w:rsidR="00A734BD" w:rsidRPr="009A2FBD" w:rsidRDefault="00A734BD" w:rsidP="00DF371C">
            <w:pPr>
              <w:autoSpaceDE/>
              <w:autoSpaceDN/>
              <w:spacing w:line="276" w:lineRule="auto"/>
              <w:jc w:val="center"/>
              <w:rPr>
                <w:sz w:val="24"/>
                <w:szCs w:val="24"/>
              </w:rPr>
            </w:pPr>
          </w:p>
        </w:tc>
        <w:tc>
          <w:tcPr>
            <w:tcW w:w="829" w:type="dxa"/>
            <w:tcBorders>
              <w:top w:val="single" w:sz="2" w:space="0" w:color="auto"/>
              <w:left w:val="single" w:sz="2" w:space="0" w:color="auto"/>
              <w:bottom w:val="single" w:sz="2" w:space="0" w:color="auto"/>
              <w:right w:val="single" w:sz="2" w:space="0" w:color="auto"/>
            </w:tcBorders>
            <w:vAlign w:val="center"/>
          </w:tcPr>
          <w:p w14:paraId="37213EC8" w14:textId="77777777" w:rsidR="00A734BD" w:rsidRPr="009A2FBD" w:rsidRDefault="00A734BD" w:rsidP="00DF371C">
            <w:pPr>
              <w:autoSpaceDE/>
              <w:autoSpaceDN/>
              <w:spacing w:line="276" w:lineRule="auto"/>
              <w:jc w:val="center"/>
              <w:rPr>
                <w:sz w:val="24"/>
                <w:szCs w:val="24"/>
              </w:rPr>
            </w:pPr>
          </w:p>
        </w:tc>
        <w:tc>
          <w:tcPr>
            <w:tcW w:w="1188" w:type="dxa"/>
            <w:tcBorders>
              <w:top w:val="single" w:sz="2" w:space="0" w:color="auto"/>
              <w:left w:val="single" w:sz="2" w:space="0" w:color="auto"/>
              <w:bottom w:val="single" w:sz="2" w:space="0" w:color="auto"/>
              <w:right w:val="single" w:sz="2" w:space="0" w:color="auto"/>
            </w:tcBorders>
            <w:vAlign w:val="center"/>
          </w:tcPr>
          <w:p w14:paraId="1172555A" w14:textId="77777777" w:rsidR="00A734BD" w:rsidRPr="009A2FBD" w:rsidRDefault="00A734BD" w:rsidP="00DF371C">
            <w:pPr>
              <w:autoSpaceDE/>
              <w:autoSpaceDN/>
              <w:spacing w:line="276" w:lineRule="auto"/>
              <w:jc w:val="center"/>
              <w:rPr>
                <w:sz w:val="24"/>
                <w:szCs w:val="24"/>
              </w:rPr>
            </w:pPr>
          </w:p>
        </w:tc>
        <w:tc>
          <w:tcPr>
            <w:tcW w:w="734" w:type="dxa"/>
            <w:tcBorders>
              <w:top w:val="single" w:sz="2" w:space="0" w:color="auto"/>
              <w:left w:val="single" w:sz="2" w:space="0" w:color="auto"/>
              <w:bottom w:val="single" w:sz="2" w:space="0" w:color="auto"/>
              <w:right w:val="single" w:sz="2" w:space="0" w:color="auto"/>
            </w:tcBorders>
            <w:vAlign w:val="center"/>
          </w:tcPr>
          <w:p w14:paraId="6A41173D" w14:textId="77777777" w:rsidR="00A734BD" w:rsidRPr="009A2FBD" w:rsidRDefault="00A734BD" w:rsidP="00DF371C">
            <w:pPr>
              <w:autoSpaceDE/>
              <w:autoSpaceDN/>
              <w:spacing w:line="276" w:lineRule="auto"/>
              <w:jc w:val="center"/>
              <w:rPr>
                <w:sz w:val="24"/>
                <w:szCs w:val="24"/>
              </w:rPr>
            </w:pPr>
          </w:p>
        </w:tc>
      </w:tr>
      <w:tr w:rsidR="00A734BD" w:rsidRPr="009A2FBD" w14:paraId="1E4042CD" w14:textId="77777777" w:rsidTr="00DF371C">
        <w:trPr>
          <w:jc w:val="center"/>
        </w:trPr>
        <w:tc>
          <w:tcPr>
            <w:tcW w:w="9864" w:type="dxa"/>
            <w:gridSpan w:val="11"/>
            <w:tcBorders>
              <w:top w:val="single" w:sz="2" w:space="0" w:color="auto"/>
              <w:left w:val="single" w:sz="2" w:space="0" w:color="auto"/>
              <w:bottom w:val="single" w:sz="2" w:space="0" w:color="auto"/>
              <w:right w:val="single" w:sz="2" w:space="0" w:color="auto"/>
            </w:tcBorders>
          </w:tcPr>
          <w:p w14:paraId="5CB40590" w14:textId="77777777" w:rsidR="00A734BD" w:rsidRPr="009A2FBD" w:rsidRDefault="00A734BD" w:rsidP="00DF371C">
            <w:pPr>
              <w:autoSpaceDE/>
              <w:autoSpaceDN/>
              <w:spacing w:line="276" w:lineRule="auto"/>
              <w:rPr>
                <w:sz w:val="24"/>
                <w:szCs w:val="24"/>
              </w:rPr>
            </w:pPr>
            <w:r w:rsidRPr="009A2FBD">
              <w:rPr>
                <w:sz w:val="24"/>
                <w:szCs w:val="24"/>
              </w:rPr>
              <w:t>Notes:</w:t>
            </w:r>
          </w:p>
          <w:p w14:paraId="014651E3" w14:textId="77777777" w:rsidR="00A734BD" w:rsidRPr="009A2FBD" w:rsidRDefault="00A734BD" w:rsidP="00DF371C">
            <w:pPr>
              <w:numPr>
                <w:ilvl w:val="1"/>
                <w:numId w:val="0"/>
              </w:numPr>
              <w:tabs>
                <w:tab w:val="left" w:pos="585"/>
                <w:tab w:val="left" w:pos="1440"/>
              </w:tabs>
              <w:autoSpaceDE/>
              <w:autoSpaceDN/>
              <w:spacing w:after="240" w:line="276" w:lineRule="auto"/>
              <w:ind w:left="585" w:hanging="450"/>
              <w:jc w:val="both"/>
              <w:rPr>
                <w:spacing w:val="20"/>
                <w:sz w:val="24"/>
                <w:szCs w:val="24"/>
              </w:rPr>
            </w:pPr>
            <w:r w:rsidRPr="009A2FBD">
              <w:rPr>
                <w:spacing w:val="20"/>
                <w:sz w:val="24"/>
                <w:szCs w:val="24"/>
              </w:rPr>
              <w:t>The PI (Plasticity Index) will be determined in accordance with the requirements of AASHTO R 58, T 89, and T 90.</w:t>
            </w:r>
          </w:p>
          <w:p w14:paraId="01C02C83" w14:textId="77777777" w:rsidR="00A734BD" w:rsidRPr="009A2FBD" w:rsidRDefault="00A734BD" w:rsidP="00DF371C">
            <w:pPr>
              <w:numPr>
                <w:ilvl w:val="1"/>
                <w:numId w:val="0"/>
              </w:numPr>
              <w:tabs>
                <w:tab w:val="left" w:pos="585"/>
                <w:tab w:val="left" w:pos="1440"/>
              </w:tabs>
              <w:autoSpaceDE/>
              <w:autoSpaceDN/>
              <w:spacing w:after="240" w:line="276" w:lineRule="auto"/>
              <w:ind w:left="585" w:hanging="450"/>
              <w:jc w:val="both"/>
              <w:rPr>
                <w:spacing w:val="20"/>
                <w:sz w:val="24"/>
                <w:szCs w:val="24"/>
              </w:rPr>
            </w:pPr>
            <w:r w:rsidRPr="009A2FBD">
              <w:rPr>
                <w:spacing w:val="20"/>
                <w:sz w:val="24"/>
                <w:szCs w:val="24"/>
              </w:rPr>
              <w:lastRenderedPageBreak/>
              <w:t>Classes 1, 2 and 3 are bases; Classes 4, 5 and 6 are subbases.</w:t>
            </w:r>
          </w:p>
          <w:p w14:paraId="44785629" w14:textId="77777777" w:rsidR="00A734BD" w:rsidRPr="009A2FBD" w:rsidRDefault="00A734BD" w:rsidP="00DF371C">
            <w:pPr>
              <w:numPr>
                <w:ilvl w:val="1"/>
                <w:numId w:val="0"/>
              </w:numPr>
              <w:tabs>
                <w:tab w:val="left" w:pos="585"/>
                <w:tab w:val="left" w:pos="1440"/>
              </w:tabs>
              <w:autoSpaceDE/>
              <w:autoSpaceDN/>
              <w:spacing w:after="240" w:line="276" w:lineRule="auto"/>
              <w:ind w:left="585" w:hanging="450"/>
              <w:jc w:val="both"/>
              <w:rPr>
                <w:spacing w:val="20"/>
                <w:sz w:val="24"/>
                <w:szCs w:val="24"/>
              </w:rPr>
            </w:pPr>
            <w:r w:rsidRPr="009A2FBD">
              <w:rPr>
                <w:spacing w:val="20"/>
                <w:sz w:val="24"/>
                <w:szCs w:val="24"/>
              </w:rPr>
              <w:t>The requirements for Class 3 and for Class 6 will be specified in the Special Provisions.</w:t>
            </w:r>
          </w:p>
          <w:p w14:paraId="578E4D8D" w14:textId="77777777" w:rsidR="00A734BD" w:rsidRPr="009A2FBD" w:rsidRDefault="00A734BD" w:rsidP="00DF371C">
            <w:pPr>
              <w:numPr>
                <w:ilvl w:val="1"/>
                <w:numId w:val="0"/>
              </w:numPr>
              <w:tabs>
                <w:tab w:val="left" w:pos="585"/>
                <w:tab w:val="left" w:pos="1440"/>
              </w:tabs>
              <w:autoSpaceDE/>
              <w:autoSpaceDN/>
              <w:spacing w:after="240" w:line="276" w:lineRule="auto"/>
              <w:ind w:left="585" w:hanging="450"/>
              <w:jc w:val="both"/>
              <w:rPr>
                <w:spacing w:val="20"/>
                <w:sz w:val="24"/>
                <w:szCs w:val="24"/>
              </w:rPr>
            </w:pPr>
            <w:r w:rsidRPr="009A2FBD">
              <w:rPr>
                <w:spacing w:val="20"/>
                <w:sz w:val="24"/>
                <w:szCs w:val="24"/>
              </w:rPr>
              <w:t>For Class 1 through Class 4 aggregate, the amount of one fractured face coarse aggregate particles shall be at least 50 percent.</w:t>
            </w:r>
          </w:p>
          <w:p w14:paraId="094205F9" w14:textId="77777777" w:rsidR="00A734BD" w:rsidRPr="009A2FBD" w:rsidRDefault="00A734BD" w:rsidP="00DF371C">
            <w:pPr>
              <w:numPr>
                <w:ilvl w:val="1"/>
                <w:numId w:val="0"/>
              </w:numPr>
              <w:tabs>
                <w:tab w:val="left" w:pos="585"/>
                <w:tab w:val="left" w:pos="3600"/>
              </w:tabs>
              <w:autoSpaceDE/>
              <w:autoSpaceDN/>
              <w:spacing w:after="240" w:line="276" w:lineRule="auto"/>
              <w:ind w:left="585" w:hanging="447"/>
              <w:jc w:val="both"/>
              <w:rPr>
                <w:spacing w:val="20"/>
                <w:sz w:val="24"/>
                <w:szCs w:val="24"/>
              </w:rPr>
            </w:pPr>
            <w:r w:rsidRPr="009A2FBD">
              <w:rPr>
                <w:spacing w:val="20"/>
                <w:sz w:val="24"/>
                <w:szCs w:val="24"/>
              </w:rPr>
              <w:t>Resistance to abrasion for Class 1 through Class 4 aggregate will be determined in accordance with the requirements of AASHTO T 96 and shall meet the following requirements:</w:t>
            </w:r>
          </w:p>
          <w:p w14:paraId="44EBDC93" w14:textId="77777777" w:rsidR="00A734BD" w:rsidRPr="009A2FBD" w:rsidRDefault="00A734BD" w:rsidP="00DF371C">
            <w:pPr>
              <w:autoSpaceDE/>
              <w:autoSpaceDN/>
              <w:spacing w:line="276" w:lineRule="auto"/>
              <w:ind w:left="582"/>
              <w:rPr>
                <w:sz w:val="24"/>
                <w:szCs w:val="24"/>
              </w:rPr>
            </w:pPr>
            <w:r w:rsidRPr="009A2FBD">
              <w:rPr>
                <w:sz w:val="24"/>
                <w:szCs w:val="24"/>
              </w:rPr>
              <w:t>Maximum loss of 12 percent at 100 revolutions</w:t>
            </w:r>
          </w:p>
          <w:p w14:paraId="2779D94F" w14:textId="77777777" w:rsidR="00A734BD" w:rsidRPr="009A2FBD" w:rsidRDefault="00A734BD" w:rsidP="00DF371C">
            <w:pPr>
              <w:autoSpaceDE/>
              <w:autoSpaceDN/>
              <w:spacing w:line="276" w:lineRule="auto"/>
              <w:ind w:left="582"/>
              <w:rPr>
                <w:sz w:val="24"/>
                <w:szCs w:val="24"/>
              </w:rPr>
            </w:pPr>
          </w:p>
          <w:p w14:paraId="08926061" w14:textId="77777777" w:rsidR="00A734BD" w:rsidRPr="009A2FBD" w:rsidRDefault="00A734BD" w:rsidP="00DF371C">
            <w:pPr>
              <w:autoSpaceDE/>
              <w:autoSpaceDN/>
              <w:spacing w:line="276" w:lineRule="auto"/>
              <w:ind w:firstLine="582"/>
              <w:rPr>
                <w:sz w:val="24"/>
                <w:szCs w:val="24"/>
              </w:rPr>
            </w:pPr>
            <w:r w:rsidRPr="009A2FBD">
              <w:rPr>
                <w:sz w:val="24"/>
                <w:szCs w:val="24"/>
              </w:rPr>
              <w:t>Maximum loss of 40 percent at 500 revolutions</w:t>
            </w:r>
          </w:p>
          <w:p w14:paraId="728810F3" w14:textId="77777777" w:rsidR="00A734BD" w:rsidRPr="009A2FBD" w:rsidRDefault="00A734BD" w:rsidP="00DF371C">
            <w:pPr>
              <w:autoSpaceDE/>
              <w:autoSpaceDN/>
              <w:spacing w:line="276" w:lineRule="auto"/>
              <w:ind w:firstLine="582"/>
              <w:rPr>
                <w:sz w:val="24"/>
                <w:szCs w:val="24"/>
              </w:rPr>
            </w:pPr>
          </w:p>
          <w:p w14:paraId="68FF1E74" w14:textId="77777777" w:rsidR="00A734BD" w:rsidRPr="009A2FBD" w:rsidRDefault="00A734BD" w:rsidP="00DF371C">
            <w:pPr>
              <w:numPr>
                <w:ilvl w:val="1"/>
                <w:numId w:val="0"/>
              </w:numPr>
              <w:tabs>
                <w:tab w:val="left" w:pos="585"/>
                <w:tab w:val="left" w:pos="3600"/>
              </w:tabs>
              <w:autoSpaceDE/>
              <w:autoSpaceDN/>
              <w:spacing w:after="240" w:line="276" w:lineRule="auto"/>
              <w:ind w:left="585" w:hanging="447"/>
              <w:jc w:val="both"/>
              <w:rPr>
                <w:spacing w:val="20"/>
                <w:sz w:val="17"/>
              </w:rPr>
            </w:pPr>
            <w:r w:rsidRPr="009A2FBD">
              <w:rPr>
                <w:spacing w:val="20"/>
                <w:sz w:val="24"/>
                <w:szCs w:val="24"/>
              </w:rPr>
              <w:t>When determining gradation of aggregate subbase or aggregate base material containing processed salvaged asphaltic concrete materials, drying to a constant weight shall be performed at a temperature of 140 ± 5 F, in accordance with the requirements of AASHTO T 265.</w:t>
            </w:r>
          </w:p>
        </w:tc>
      </w:tr>
    </w:tbl>
    <w:p w14:paraId="224F7336" w14:textId="77777777" w:rsidR="00A734BD" w:rsidRPr="009A2FBD" w:rsidRDefault="00A734BD" w:rsidP="00A734BD">
      <w:pPr>
        <w:autoSpaceDE/>
        <w:autoSpaceDN/>
        <w:jc w:val="both"/>
        <w:rPr>
          <w:sz w:val="24"/>
        </w:rPr>
      </w:pPr>
    </w:p>
    <w:p w14:paraId="5D03B60F" w14:textId="77777777" w:rsidR="00A734BD" w:rsidRPr="009A2FBD" w:rsidRDefault="00A734BD" w:rsidP="00A734BD">
      <w:pPr>
        <w:autoSpaceDE/>
        <w:autoSpaceDN/>
        <w:jc w:val="both"/>
        <w:rPr>
          <w:sz w:val="24"/>
        </w:rPr>
      </w:pPr>
      <w:r w:rsidRPr="009A2FBD">
        <w:rPr>
          <w:sz w:val="24"/>
        </w:rPr>
        <w:t>Aggregate subbase and aggregate base material not conforming to the requirements of Table 303-1 for gradation and/or PI may be accepted by the Engineer upon the contractor’s submittal of testing results demonstrating that the R-Value is at least 79 when determined by AASHTO T 190. At the contractor’s option, the material may be reprocessed and re-compacted at no additional cost to the Department.</w:t>
      </w:r>
    </w:p>
    <w:p w14:paraId="726C3650" w14:textId="77777777" w:rsidR="00A734BD" w:rsidRPr="009A2FBD" w:rsidRDefault="00A734BD" w:rsidP="00A734BD">
      <w:pPr>
        <w:autoSpaceDE/>
        <w:autoSpaceDN/>
        <w:jc w:val="both"/>
        <w:rPr>
          <w:sz w:val="24"/>
        </w:rPr>
      </w:pPr>
    </w:p>
    <w:p w14:paraId="3C6C853D" w14:textId="77777777" w:rsidR="00A734BD" w:rsidRPr="009A2FBD" w:rsidRDefault="00A734BD" w:rsidP="00A734BD">
      <w:pPr>
        <w:autoSpaceDE/>
        <w:autoSpaceDN/>
        <w:jc w:val="both"/>
        <w:rPr>
          <w:sz w:val="24"/>
        </w:rPr>
      </w:pPr>
      <w:r w:rsidRPr="009A2FBD">
        <w:rPr>
          <w:sz w:val="24"/>
        </w:rPr>
        <w:t>All metal reinforcement and expansion materials shall be removed from processed salvaged Portland Cement Concrete prior to its use in aggregate subbase and aggregate base material.</w:t>
      </w:r>
    </w:p>
    <w:p w14:paraId="2A403779" w14:textId="77777777" w:rsidR="00A734BD" w:rsidRPr="009A2FBD" w:rsidRDefault="00A734BD" w:rsidP="00A734BD">
      <w:pPr>
        <w:autoSpaceDE/>
        <w:autoSpaceDN/>
        <w:jc w:val="both"/>
        <w:rPr>
          <w:sz w:val="24"/>
        </w:rPr>
      </w:pPr>
    </w:p>
    <w:p w14:paraId="7C9CED47" w14:textId="77777777" w:rsidR="00A734BD" w:rsidRPr="009A2FBD" w:rsidRDefault="00A734BD" w:rsidP="00A734BD">
      <w:pPr>
        <w:autoSpaceDE/>
        <w:autoSpaceDN/>
        <w:jc w:val="both"/>
        <w:rPr>
          <w:sz w:val="24"/>
        </w:rPr>
      </w:pPr>
      <w:r w:rsidRPr="009A2FBD">
        <w:rPr>
          <w:sz w:val="24"/>
        </w:rPr>
        <w:t xml:space="preserve">The contractor shall submit the testing information for the base and subbase materials which are intended to be used </w:t>
      </w:r>
      <w:proofErr w:type="gramStart"/>
      <w:r w:rsidRPr="009A2FBD">
        <w:rPr>
          <w:sz w:val="24"/>
        </w:rPr>
        <w:t>to</w:t>
      </w:r>
      <w:proofErr w:type="gramEnd"/>
      <w:r w:rsidRPr="009A2FBD">
        <w:rPr>
          <w:sz w:val="24"/>
        </w:rPr>
        <w:t xml:space="preserve"> the Engineer for approval. Any significant change in the materials shall be approved by the Engineer prior to use.</w:t>
      </w:r>
    </w:p>
    <w:p w14:paraId="2B47B235" w14:textId="77777777" w:rsidR="00A734BD" w:rsidRPr="009A2FBD" w:rsidRDefault="00A734BD" w:rsidP="00A734BD">
      <w:pPr>
        <w:autoSpaceDE/>
        <w:autoSpaceDN/>
        <w:jc w:val="both"/>
        <w:rPr>
          <w:sz w:val="24"/>
        </w:rPr>
      </w:pPr>
    </w:p>
    <w:p w14:paraId="788C6701" w14:textId="77777777" w:rsidR="00A734BD" w:rsidRPr="009A2FBD" w:rsidRDefault="00A734BD" w:rsidP="00A734BD">
      <w:pPr>
        <w:autoSpaceDE/>
        <w:autoSpaceDN/>
        <w:jc w:val="both"/>
        <w:rPr>
          <w:sz w:val="24"/>
        </w:rPr>
      </w:pPr>
      <w:r w:rsidRPr="009A2FBD">
        <w:rPr>
          <w:sz w:val="24"/>
        </w:rPr>
        <w:t xml:space="preserve">Mixing on grade shall be accomplished using a </w:t>
      </w:r>
      <w:proofErr w:type="gramStart"/>
      <w:r w:rsidRPr="009A2FBD">
        <w:rPr>
          <w:sz w:val="24"/>
        </w:rPr>
        <w:t>full depth</w:t>
      </w:r>
      <w:proofErr w:type="gramEnd"/>
      <w:r w:rsidRPr="009A2FBD">
        <w:rPr>
          <w:sz w:val="24"/>
        </w:rPr>
        <w:t xml:space="preserve"> reclamation machine or </w:t>
      </w:r>
      <w:proofErr w:type="spellStart"/>
      <w:r w:rsidRPr="009A2FBD">
        <w:rPr>
          <w:sz w:val="24"/>
        </w:rPr>
        <w:t>pulverizer</w:t>
      </w:r>
      <w:proofErr w:type="spellEnd"/>
      <w:r w:rsidRPr="009A2FBD">
        <w:rPr>
          <w:sz w:val="24"/>
        </w:rPr>
        <w:t xml:space="preserve">, manufactured for this purpose.  Motor graders, </w:t>
      </w:r>
      <w:proofErr w:type="spellStart"/>
      <w:r w:rsidRPr="009A2FBD">
        <w:rPr>
          <w:sz w:val="24"/>
        </w:rPr>
        <w:t>gannon</w:t>
      </w:r>
      <w:proofErr w:type="spellEnd"/>
      <w:r w:rsidRPr="009A2FBD">
        <w:rPr>
          <w:sz w:val="24"/>
        </w:rPr>
        <w:t xml:space="preserve"> boxes, auger scrapers, or other similar devices will not be allowed for mechanical mixing on grade.</w:t>
      </w:r>
    </w:p>
    <w:p w14:paraId="3D5883B4" w14:textId="77777777" w:rsidR="00A734BD" w:rsidRPr="009A2FBD" w:rsidRDefault="00A734BD" w:rsidP="00A734BD">
      <w:pPr>
        <w:autoSpaceDE/>
        <w:autoSpaceDN/>
        <w:jc w:val="both"/>
        <w:rPr>
          <w:sz w:val="24"/>
        </w:rPr>
      </w:pPr>
    </w:p>
    <w:p w14:paraId="07C1716D" w14:textId="77777777" w:rsidR="00A734BD" w:rsidRPr="009A2FBD" w:rsidRDefault="00A734BD" w:rsidP="00A734BD">
      <w:pPr>
        <w:autoSpaceDE/>
        <w:autoSpaceDN/>
        <w:jc w:val="both"/>
        <w:rPr>
          <w:sz w:val="24"/>
        </w:rPr>
      </w:pPr>
      <w:r w:rsidRPr="009A2FBD">
        <w:rPr>
          <w:sz w:val="24"/>
        </w:rPr>
        <w:t>If suitable in-place aggregate subbase or aggregate base materials are available, the contractor shall have the option of re-using such materials as processed salvaged aggregate base.  Processed salvaged asphaltic concrete and salvaged Portland Cement Concrete materials may be blended with the processed salvaged aggregate subbase, processed salvaged aggregate base and virgin base aggregates.  The blended material shall be homogenous mixture in which there is no segregation, crusts, lumps, or nesting, and shall be sampled and tested to meet the requirements specified herein.</w:t>
      </w:r>
    </w:p>
    <w:p w14:paraId="23291EB1" w14:textId="77777777" w:rsidR="00A734BD" w:rsidRPr="009A2FBD" w:rsidRDefault="00A734BD" w:rsidP="00A734BD">
      <w:pPr>
        <w:autoSpaceDE/>
        <w:autoSpaceDN/>
        <w:jc w:val="both"/>
        <w:rPr>
          <w:sz w:val="24"/>
        </w:rPr>
      </w:pPr>
    </w:p>
    <w:p w14:paraId="7B8B39B3" w14:textId="77777777" w:rsidR="00A734BD" w:rsidRPr="009A2FBD" w:rsidRDefault="00A734BD" w:rsidP="00A734BD">
      <w:pPr>
        <w:autoSpaceDE/>
        <w:autoSpaceDN/>
        <w:jc w:val="both"/>
        <w:rPr>
          <w:sz w:val="24"/>
        </w:rPr>
      </w:pPr>
      <w:r w:rsidRPr="009A2FBD">
        <w:rPr>
          <w:b/>
          <w:sz w:val="24"/>
        </w:rPr>
        <w:t>303-3.01</w:t>
      </w:r>
      <w:r w:rsidRPr="009A2FBD">
        <w:rPr>
          <w:b/>
          <w:sz w:val="24"/>
        </w:rPr>
        <w:tab/>
      </w:r>
      <w:r w:rsidRPr="009A2FBD">
        <w:rPr>
          <w:b/>
          <w:sz w:val="24"/>
        </w:rPr>
        <w:tab/>
        <w:t xml:space="preserve">Placement: </w:t>
      </w:r>
      <w:r w:rsidRPr="009A2FBD">
        <w:rPr>
          <w:sz w:val="24"/>
        </w:rPr>
        <w:t>of the Standard Specifications is modified to add:</w:t>
      </w:r>
    </w:p>
    <w:p w14:paraId="27317A38"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302A894A" w14:textId="77777777" w:rsidR="00A734BD" w:rsidRPr="009A2FBD" w:rsidRDefault="00A734BD" w:rsidP="00A734BD">
      <w:pPr>
        <w:autoSpaceDE/>
        <w:autoSpaceDN/>
        <w:jc w:val="both"/>
        <w:rPr>
          <w:sz w:val="24"/>
        </w:rPr>
      </w:pPr>
      <w:r w:rsidRPr="009A2FBD">
        <w:rPr>
          <w:sz w:val="24"/>
        </w:rPr>
        <w:t xml:space="preserve">When processed salvaged materials are utilized, either from in-place or from a commercial source, the Engineer may require a test section of 1000 feet be placed utilizing the processed materials and construction methods proposed for use by the contractor. Full operations shall not proceed until the test section has been tested and approved by the Engineer. The contractor shall use the same equipment, material processing, and construction methods for the remainder of the construction, unless adjustments made by the contractor are approved in advance by the Engineer. </w:t>
      </w:r>
    </w:p>
    <w:p w14:paraId="6AE1B8A4" w14:textId="77777777" w:rsidR="00A734BD" w:rsidRPr="009A2FBD" w:rsidRDefault="00A734BD" w:rsidP="00A734BD">
      <w:pPr>
        <w:autoSpaceDE/>
        <w:autoSpaceDN/>
        <w:jc w:val="both"/>
        <w:rPr>
          <w:sz w:val="24"/>
        </w:rPr>
      </w:pPr>
    </w:p>
    <w:p w14:paraId="707566D5" w14:textId="77777777" w:rsidR="00A734BD" w:rsidRPr="009A2FBD" w:rsidRDefault="00A734BD" w:rsidP="00A734BD">
      <w:pPr>
        <w:autoSpaceDE/>
        <w:autoSpaceDN/>
        <w:jc w:val="both"/>
        <w:rPr>
          <w:sz w:val="24"/>
        </w:rPr>
      </w:pPr>
      <w:r w:rsidRPr="009A2FBD">
        <w:rPr>
          <w:b/>
          <w:sz w:val="24"/>
        </w:rPr>
        <w:t>303-3.02</w:t>
      </w:r>
      <w:r w:rsidRPr="009A2FBD">
        <w:rPr>
          <w:b/>
          <w:sz w:val="24"/>
        </w:rPr>
        <w:tab/>
      </w:r>
      <w:r w:rsidRPr="009A2FBD">
        <w:rPr>
          <w:b/>
          <w:sz w:val="24"/>
        </w:rPr>
        <w:tab/>
        <w:t xml:space="preserve">Compaction: </w:t>
      </w:r>
      <w:r w:rsidRPr="009A2FBD">
        <w:rPr>
          <w:sz w:val="24"/>
        </w:rPr>
        <w:t>of the Standard Specifications is revised to read:</w:t>
      </w:r>
    </w:p>
    <w:p w14:paraId="62F6F1F0" w14:textId="77777777" w:rsidR="00A734BD" w:rsidRPr="009A2FBD" w:rsidRDefault="00A734BD" w:rsidP="00A734BD">
      <w:pPr>
        <w:autoSpaceDE/>
        <w:autoSpaceDN/>
        <w:jc w:val="both"/>
        <w:rPr>
          <w:sz w:val="24"/>
        </w:rPr>
      </w:pPr>
    </w:p>
    <w:p w14:paraId="36AC6811"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r w:rsidRPr="009A2FBD">
        <w:rPr>
          <w:sz w:val="24"/>
        </w:rPr>
        <w:t xml:space="preserve">Each layer of aggregate subbase and aggregate base material shall be compacted to a density of not less than 100 percent of the maximum density determined in accordance with the requirements of the applicable test methods of the ADOT Materials Testing Manual, as directed and approved by the Engineer. </w:t>
      </w:r>
    </w:p>
    <w:p w14:paraId="0F2132E3"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07A9F8B9"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r w:rsidRPr="009A2FBD">
        <w:rPr>
          <w:sz w:val="24"/>
        </w:rPr>
        <w:t xml:space="preserve">The moisture content shall be determined </w:t>
      </w:r>
      <w:proofErr w:type="gramStart"/>
      <w:r w:rsidRPr="009A2FBD">
        <w:rPr>
          <w:sz w:val="24"/>
        </w:rPr>
        <w:t>per</w:t>
      </w:r>
      <w:proofErr w:type="gramEnd"/>
      <w:r w:rsidRPr="009A2FBD">
        <w:rPr>
          <w:sz w:val="24"/>
        </w:rPr>
        <w:t xml:space="preserve"> AASHTO T 265 when determining density for aggregate subbase and aggregate base material containing processed salvaged asphaltic concrete and/or processed salvaged Portland Cement Concrete.</w:t>
      </w:r>
    </w:p>
    <w:p w14:paraId="1EB784E9"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01729EDD"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r w:rsidRPr="009A2FBD">
        <w:rPr>
          <w:sz w:val="24"/>
        </w:rPr>
        <w:t>When AASHTO T 265 is utilized to determine moisture content, acceptance testing results for density will be furnished to the contractor up to 24 hours after performance of in-place density testing to allow sufficient time for moisture determination.</w:t>
      </w:r>
    </w:p>
    <w:p w14:paraId="25452AF3"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698D7BA0" w14:textId="77777777" w:rsidR="00A734BD" w:rsidRPr="009A2FBD" w:rsidRDefault="00A734BD" w:rsidP="00A734BD">
      <w:pPr>
        <w:tabs>
          <w:tab w:val="left" w:pos="720"/>
          <w:tab w:val="left" w:pos="1267"/>
          <w:tab w:val="left" w:pos="1886"/>
          <w:tab w:val="left" w:pos="2160"/>
          <w:tab w:val="left" w:pos="2434"/>
          <w:tab w:val="left" w:pos="2880"/>
        </w:tabs>
        <w:autoSpaceDE/>
        <w:autoSpaceDN/>
        <w:jc w:val="both"/>
        <w:rPr>
          <w:sz w:val="24"/>
        </w:rPr>
      </w:pPr>
      <w:r w:rsidRPr="009A2FBD">
        <w:rPr>
          <w:b/>
          <w:sz w:val="24"/>
        </w:rPr>
        <w:t>303</w:t>
      </w:r>
      <w:r w:rsidRPr="009A2FBD">
        <w:rPr>
          <w:b/>
          <w:sz w:val="24"/>
        </w:rPr>
        <w:noBreakHyphen/>
        <w:t>5</w:t>
      </w:r>
      <w:r w:rsidRPr="009A2FBD">
        <w:rPr>
          <w:b/>
          <w:sz w:val="24"/>
        </w:rPr>
        <w:tab/>
      </w:r>
      <w:r w:rsidRPr="009A2FBD">
        <w:rPr>
          <w:b/>
          <w:sz w:val="24"/>
        </w:rPr>
        <w:tab/>
      </w:r>
      <w:proofErr w:type="gramStart"/>
      <w:r w:rsidRPr="009A2FBD">
        <w:rPr>
          <w:b/>
          <w:sz w:val="24"/>
        </w:rPr>
        <w:tab/>
        <w:t xml:space="preserve">  </w:t>
      </w:r>
      <w:r w:rsidRPr="009A2FBD">
        <w:rPr>
          <w:b/>
          <w:sz w:val="24"/>
        </w:rPr>
        <w:tab/>
      </w:r>
      <w:proofErr w:type="gramEnd"/>
      <w:r w:rsidRPr="009A2FBD">
        <w:rPr>
          <w:b/>
          <w:sz w:val="24"/>
        </w:rPr>
        <w:t xml:space="preserve">Basis of Payment: </w:t>
      </w:r>
      <w:r w:rsidRPr="009A2FBD">
        <w:rPr>
          <w:sz w:val="24"/>
        </w:rPr>
        <w:t>of the Standard Specifications is revised to read:</w:t>
      </w:r>
    </w:p>
    <w:p w14:paraId="73CC9C2D"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p>
    <w:p w14:paraId="0B9053DA" w14:textId="77777777" w:rsidR="00A734BD" w:rsidRPr="009A2FBD" w:rsidRDefault="00A734BD" w:rsidP="00A734BD">
      <w:pPr>
        <w:tabs>
          <w:tab w:val="left" w:pos="720"/>
          <w:tab w:val="left" w:pos="1267"/>
          <w:tab w:val="left" w:pos="1886"/>
          <w:tab w:val="left" w:pos="2434"/>
          <w:tab w:val="left" w:pos="2880"/>
        </w:tabs>
        <w:autoSpaceDE/>
        <w:autoSpaceDN/>
        <w:jc w:val="both"/>
        <w:rPr>
          <w:sz w:val="24"/>
        </w:rPr>
      </w:pPr>
      <w:r w:rsidRPr="009A2FBD">
        <w:rPr>
          <w:sz w:val="24"/>
        </w:rPr>
        <w:t xml:space="preserve">The accepted quantities of aggregate subbase and aggregate base, measured as provided above, will be paid for at the contract unit price per cubic yard, which price shall be full compensation for the </w:t>
      </w:r>
      <w:proofErr w:type="gramStart"/>
      <w:r w:rsidRPr="009A2FBD">
        <w:rPr>
          <w:sz w:val="24"/>
        </w:rPr>
        <w:t>work,</w:t>
      </w:r>
      <w:proofErr w:type="gramEnd"/>
      <w:r w:rsidRPr="009A2FBD">
        <w:rPr>
          <w:sz w:val="24"/>
        </w:rPr>
        <w:t xml:space="preserve"> </w:t>
      </w:r>
      <w:proofErr w:type="gramStart"/>
      <w:r w:rsidRPr="009A2FBD">
        <w:rPr>
          <w:sz w:val="24"/>
        </w:rPr>
        <w:t>complete</w:t>
      </w:r>
      <w:proofErr w:type="gramEnd"/>
      <w:r w:rsidRPr="009A2FBD">
        <w:rPr>
          <w:sz w:val="24"/>
        </w:rPr>
        <w:t xml:space="preserve"> in place.</w:t>
      </w:r>
    </w:p>
    <w:p w14:paraId="3AED7C15" w14:textId="77777777" w:rsidR="00A734BD" w:rsidRPr="004C5ECD" w:rsidRDefault="00A734BD" w:rsidP="00A734BD">
      <w:pPr>
        <w:autoSpaceDE/>
        <w:autoSpaceDN/>
        <w:jc w:val="both"/>
        <w:rPr>
          <w:sz w:val="24"/>
          <w:szCs w:val="24"/>
        </w:rPr>
      </w:pPr>
    </w:p>
    <w:p w14:paraId="43BDF9B6" w14:textId="77777777" w:rsidR="00A734BD" w:rsidRPr="00194BE3" w:rsidRDefault="00A734BD" w:rsidP="00A734BD">
      <w:pPr>
        <w:tabs>
          <w:tab w:val="left" w:pos="720"/>
          <w:tab w:val="left" w:pos="1267"/>
          <w:tab w:val="left" w:pos="1886"/>
          <w:tab w:val="left" w:pos="2434"/>
          <w:tab w:val="left" w:pos="2880"/>
        </w:tabs>
        <w:spacing w:line="240" w:lineRule="atLeast"/>
        <w:jc w:val="right"/>
        <w:rPr>
          <w:b/>
          <w:sz w:val="24"/>
          <w:szCs w:val="24"/>
        </w:rPr>
      </w:pPr>
      <w:r w:rsidRPr="00194BE3">
        <w:rPr>
          <w:b/>
          <w:sz w:val="24"/>
          <w:szCs w:val="24"/>
        </w:rPr>
        <w:t>(409ACMS, 07/18/24)</w:t>
      </w:r>
    </w:p>
    <w:p w14:paraId="6A218AEA" w14:textId="77777777" w:rsidR="00A734BD" w:rsidRPr="00194BE3" w:rsidRDefault="00A734BD" w:rsidP="00A734BD">
      <w:pPr>
        <w:tabs>
          <w:tab w:val="left" w:pos="720"/>
          <w:tab w:val="left" w:pos="1267"/>
          <w:tab w:val="left" w:pos="1886"/>
          <w:tab w:val="left" w:pos="2434"/>
          <w:tab w:val="left" w:pos="2880"/>
        </w:tabs>
        <w:spacing w:line="240" w:lineRule="atLeast"/>
        <w:rPr>
          <w:sz w:val="24"/>
          <w:szCs w:val="24"/>
        </w:rPr>
      </w:pPr>
    </w:p>
    <w:p w14:paraId="281AF4E4" w14:textId="75DDFE1C" w:rsidR="00A734BD" w:rsidRDefault="00A734BD" w:rsidP="00A734BD">
      <w:pPr>
        <w:tabs>
          <w:tab w:val="left" w:pos="720"/>
          <w:tab w:val="left" w:pos="1267"/>
          <w:tab w:val="left" w:pos="1886"/>
          <w:tab w:val="left" w:pos="2434"/>
          <w:tab w:val="left" w:pos="2880"/>
        </w:tabs>
        <w:spacing w:line="240" w:lineRule="atLeast"/>
        <w:ind w:left="1886" w:hanging="1886"/>
        <w:rPr>
          <w:b/>
          <w:sz w:val="24"/>
          <w:szCs w:val="24"/>
        </w:rPr>
      </w:pPr>
      <w:r w:rsidRPr="00194BE3">
        <w:rPr>
          <w:b/>
          <w:sz w:val="24"/>
          <w:szCs w:val="24"/>
        </w:rPr>
        <w:t>SECTION 409</w:t>
      </w:r>
      <w:r w:rsidRPr="00194BE3">
        <w:rPr>
          <w:b/>
          <w:sz w:val="24"/>
          <w:szCs w:val="24"/>
        </w:rPr>
        <w:tab/>
        <w:t>ASPHALTIC CONCRETE (MISCELLANEOUS STRUCTURAL):</w:t>
      </w:r>
    </w:p>
    <w:p w14:paraId="703125B1" w14:textId="77777777" w:rsidR="00A734BD" w:rsidRPr="00194BE3" w:rsidRDefault="00A734BD" w:rsidP="00A734BD">
      <w:pPr>
        <w:tabs>
          <w:tab w:val="left" w:pos="720"/>
          <w:tab w:val="left" w:pos="1267"/>
          <w:tab w:val="left" w:pos="1886"/>
          <w:tab w:val="left" w:pos="2434"/>
          <w:tab w:val="left" w:pos="2880"/>
        </w:tabs>
        <w:spacing w:line="240" w:lineRule="atLeast"/>
        <w:ind w:left="1886" w:hanging="1886"/>
        <w:rPr>
          <w:sz w:val="24"/>
          <w:szCs w:val="24"/>
        </w:rPr>
      </w:pPr>
    </w:p>
    <w:p w14:paraId="2D319137" w14:textId="77777777" w:rsidR="00A734BD" w:rsidRPr="00194BE3" w:rsidRDefault="00A734BD" w:rsidP="00A734BD">
      <w:pPr>
        <w:tabs>
          <w:tab w:val="left" w:pos="720"/>
          <w:tab w:val="left" w:pos="1267"/>
          <w:tab w:val="left" w:pos="1886"/>
          <w:tab w:val="left" w:pos="2434"/>
          <w:tab w:val="left" w:pos="2880"/>
        </w:tabs>
        <w:spacing w:line="240" w:lineRule="atLeast"/>
        <w:jc w:val="both"/>
        <w:rPr>
          <w:sz w:val="24"/>
          <w:szCs w:val="24"/>
        </w:rPr>
      </w:pPr>
      <w:r w:rsidRPr="00194BE3">
        <w:rPr>
          <w:b/>
          <w:sz w:val="24"/>
          <w:szCs w:val="24"/>
        </w:rPr>
        <w:t>409-2</w:t>
      </w:r>
      <w:r w:rsidRPr="00194BE3">
        <w:rPr>
          <w:b/>
          <w:sz w:val="24"/>
          <w:szCs w:val="24"/>
        </w:rPr>
        <w:tab/>
      </w:r>
      <w:r w:rsidRPr="00194BE3">
        <w:rPr>
          <w:b/>
          <w:sz w:val="24"/>
          <w:szCs w:val="24"/>
        </w:rPr>
        <w:tab/>
      </w:r>
      <w:r w:rsidRPr="00194BE3">
        <w:rPr>
          <w:b/>
          <w:sz w:val="24"/>
          <w:szCs w:val="24"/>
        </w:rPr>
        <w:tab/>
        <w:t>Materials</w:t>
      </w:r>
      <w:proofErr w:type="gramStart"/>
      <w:r w:rsidRPr="00194BE3">
        <w:rPr>
          <w:b/>
          <w:sz w:val="24"/>
          <w:szCs w:val="24"/>
        </w:rPr>
        <w:t>:</w:t>
      </w:r>
      <w:r w:rsidRPr="00194BE3">
        <w:rPr>
          <w:sz w:val="24"/>
          <w:szCs w:val="24"/>
        </w:rPr>
        <w:t xml:space="preserve">  of</w:t>
      </w:r>
      <w:proofErr w:type="gramEnd"/>
      <w:r w:rsidRPr="00194BE3">
        <w:rPr>
          <w:sz w:val="24"/>
          <w:szCs w:val="24"/>
        </w:rPr>
        <w:t xml:space="preserve"> the Standard Specifications is modified to add:</w:t>
      </w:r>
    </w:p>
    <w:p w14:paraId="619CC245" w14:textId="77777777" w:rsidR="00A734BD" w:rsidRPr="00194BE3" w:rsidRDefault="00A734BD" w:rsidP="00A734BD">
      <w:pPr>
        <w:tabs>
          <w:tab w:val="left" w:pos="720"/>
          <w:tab w:val="left" w:pos="1267"/>
          <w:tab w:val="left" w:pos="1886"/>
          <w:tab w:val="left" w:pos="2434"/>
          <w:tab w:val="left" w:pos="2880"/>
        </w:tabs>
        <w:spacing w:line="240" w:lineRule="atLeast"/>
        <w:jc w:val="both"/>
        <w:rPr>
          <w:sz w:val="24"/>
          <w:szCs w:val="24"/>
        </w:rPr>
      </w:pPr>
    </w:p>
    <w:p w14:paraId="55D5C25B" w14:textId="77777777" w:rsidR="00A734BD" w:rsidRPr="00194BE3" w:rsidRDefault="00A734BD" w:rsidP="00A734BD">
      <w:pPr>
        <w:tabs>
          <w:tab w:val="left" w:pos="720"/>
          <w:tab w:val="left" w:pos="1267"/>
          <w:tab w:val="left" w:pos="1886"/>
          <w:tab w:val="left" w:pos="2434"/>
          <w:tab w:val="left" w:pos="2880"/>
        </w:tabs>
        <w:spacing w:line="240" w:lineRule="atLeast"/>
        <w:jc w:val="both"/>
        <w:rPr>
          <w:sz w:val="24"/>
          <w:szCs w:val="24"/>
        </w:rPr>
      </w:pPr>
      <w:r w:rsidRPr="00194BE3">
        <w:rPr>
          <w:sz w:val="24"/>
          <w:szCs w:val="24"/>
        </w:rPr>
        <w:t xml:space="preserve">The bidding schedule quantity of asphaltic concrete is based on an estimated unit weight of </w:t>
      </w:r>
      <w:r w:rsidRPr="00194BE3">
        <w:rPr>
          <w:bCs/>
          <w:sz w:val="24"/>
          <w:szCs w:val="24"/>
        </w:rPr>
        <w:t xml:space="preserve">147 </w:t>
      </w:r>
      <w:r w:rsidRPr="00194BE3">
        <w:rPr>
          <w:sz w:val="24"/>
          <w:szCs w:val="24"/>
        </w:rPr>
        <w:t>pounds per cubic foot.</w:t>
      </w:r>
    </w:p>
    <w:p w14:paraId="048E0F7A" w14:textId="77777777" w:rsidR="00A734BD" w:rsidRPr="00194BE3" w:rsidRDefault="00A734BD" w:rsidP="00A734BD">
      <w:pPr>
        <w:tabs>
          <w:tab w:val="left" w:pos="720"/>
          <w:tab w:val="left" w:pos="1267"/>
          <w:tab w:val="left" w:pos="1886"/>
          <w:tab w:val="left" w:pos="2434"/>
          <w:tab w:val="left" w:pos="2880"/>
        </w:tabs>
        <w:spacing w:line="240" w:lineRule="atLeast"/>
        <w:rPr>
          <w:sz w:val="24"/>
          <w:szCs w:val="24"/>
        </w:rPr>
      </w:pPr>
    </w:p>
    <w:p w14:paraId="58F47CCE" w14:textId="77777777" w:rsidR="00A734BD" w:rsidRPr="00194BE3" w:rsidRDefault="00A734BD" w:rsidP="00A734BD">
      <w:pPr>
        <w:tabs>
          <w:tab w:val="left" w:pos="720"/>
          <w:tab w:val="left" w:pos="1267"/>
          <w:tab w:val="left" w:pos="1886"/>
          <w:tab w:val="left" w:pos="2434"/>
          <w:tab w:val="left" w:pos="2880"/>
        </w:tabs>
        <w:spacing w:line="240" w:lineRule="atLeast"/>
        <w:ind w:left="1890" w:hanging="1890"/>
        <w:jc w:val="both"/>
        <w:rPr>
          <w:sz w:val="24"/>
          <w:szCs w:val="24"/>
        </w:rPr>
      </w:pPr>
      <w:r w:rsidRPr="00194BE3">
        <w:rPr>
          <w:b/>
          <w:sz w:val="24"/>
          <w:szCs w:val="24"/>
        </w:rPr>
        <w:t>409-2.02</w:t>
      </w:r>
      <w:r w:rsidRPr="00194BE3">
        <w:rPr>
          <w:b/>
          <w:sz w:val="24"/>
          <w:szCs w:val="24"/>
        </w:rPr>
        <w:tab/>
      </w:r>
      <w:r w:rsidRPr="00194BE3">
        <w:rPr>
          <w:b/>
          <w:sz w:val="24"/>
          <w:szCs w:val="24"/>
        </w:rPr>
        <w:tab/>
        <w:t>Bituminous Material</w:t>
      </w:r>
      <w:proofErr w:type="gramStart"/>
      <w:r w:rsidRPr="00194BE3">
        <w:rPr>
          <w:b/>
          <w:sz w:val="24"/>
          <w:szCs w:val="24"/>
        </w:rPr>
        <w:t>:</w:t>
      </w:r>
      <w:r w:rsidRPr="00194BE3">
        <w:rPr>
          <w:sz w:val="24"/>
          <w:szCs w:val="24"/>
        </w:rPr>
        <w:t xml:space="preserve">  the</w:t>
      </w:r>
      <w:proofErr w:type="gramEnd"/>
      <w:r w:rsidRPr="00194BE3">
        <w:rPr>
          <w:sz w:val="24"/>
          <w:szCs w:val="24"/>
        </w:rPr>
        <w:t xml:space="preserve"> first paragraph of the Standard Specifications is revised to read:</w:t>
      </w:r>
    </w:p>
    <w:p w14:paraId="3664E199" w14:textId="77777777" w:rsidR="00A734BD" w:rsidRPr="00194BE3" w:rsidRDefault="00A734BD" w:rsidP="00A734BD">
      <w:pPr>
        <w:tabs>
          <w:tab w:val="left" w:pos="720"/>
          <w:tab w:val="left" w:pos="1267"/>
          <w:tab w:val="left" w:pos="1886"/>
          <w:tab w:val="left" w:pos="2434"/>
          <w:tab w:val="left" w:pos="2880"/>
        </w:tabs>
        <w:spacing w:line="240" w:lineRule="atLeast"/>
        <w:rPr>
          <w:sz w:val="24"/>
          <w:szCs w:val="24"/>
        </w:rPr>
      </w:pPr>
    </w:p>
    <w:p w14:paraId="572F8099" w14:textId="77777777" w:rsidR="00A734BD" w:rsidRPr="0002047C" w:rsidRDefault="00A734BD" w:rsidP="00A734BD">
      <w:pPr>
        <w:tabs>
          <w:tab w:val="left" w:pos="720"/>
          <w:tab w:val="left" w:pos="1267"/>
          <w:tab w:val="left" w:pos="1886"/>
          <w:tab w:val="left" w:pos="2434"/>
          <w:tab w:val="left" w:pos="2880"/>
        </w:tabs>
        <w:jc w:val="both"/>
        <w:rPr>
          <w:sz w:val="24"/>
          <w:szCs w:val="24"/>
        </w:rPr>
      </w:pPr>
      <w:r w:rsidRPr="00194BE3">
        <w:rPr>
          <w:sz w:val="24"/>
          <w:szCs w:val="24"/>
        </w:rPr>
        <w:t xml:space="preserve">Asphalt </w:t>
      </w:r>
      <w:r w:rsidRPr="0002047C">
        <w:rPr>
          <w:sz w:val="24"/>
          <w:szCs w:val="24"/>
        </w:rPr>
        <w:t xml:space="preserve">cement shall be a performance grade (PG) asphalt binder, conforming to the requirements of Section 1005 of the specifications.  The type of asphalt binder shall be PG </w:t>
      </w:r>
      <w:r w:rsidRPr="0002047C">
        <w:rPr>
          <w:bCs/>
          <w:sz w:val="24"/>
          <w:szCs w:val="24"/>
        </w:rPr>
        <w:t>76-16.</w:t>
      </w:r>
    </w:p>
    <w:p w14:paraId="54655B80" w14:textId="77777777" w:rsidR="00A734BD" w:rsidRPr="0002047C" w:rsidRDefault="00A734BD" w:rsidP="00A734BD">
      <w:pPr>
        <w:tabs>
          <w:tab w:val="left" w:pos="720"/>
          <w:tab w:val="left" w:pos="1267"/>
          <w:tab w:val="left" w:pos="1886"/>
          <w:tab w:val="left" w:pos="2434"/>
          <w:tab w:val="left" w:pos="2880"/>
        </w:tabs>
        <w:jc w:val="both"/>
        <w:rPr>
          <w:sz w:val="24"/>
          <w:szCs w:val="24"/>
        </w:rPr>
      </w:pPr>
    </w:p>
    <w:p w14:paraId="4F74293F" w14:textId="77777777" w:rsidR="00A734BD" w:rsidRPr="0002047C" w:rsidRDefault="00A734BD" w:rsidP="00A734BD">
      <w:pPr>
        <w:tabs>
          <w:tab w:val="left" w:pos="720"/>
          <w:tab w:val="left" w:pos="1267"/>
          <w:tab w:val="left" w:pos="1886"/>
          <w:tab w:val="left" w:pos="2434"/>
          <w:tab w:val="left" w:pos="2880"/>
        </w:tabs>
        <w:ind w:left="1890" w:hanging="1890"/>
        <w:jc w:val="both"/>
        <w:rPr>
          <w:sz w:val="24"/>
          <w:szCs w:val="24"/>
        </w:rPr>
      </w:pPr>
      <w:r w:rsidRPr="0002047C">
        <w:rPr>
          <w:b/>
          <w:sz w:val="24"/>
          <w:szCs w:val="24"/>
        </w:rPr>
        <w:t>409</w:t>
      </w:r>
      <w:r w:rsidRPr="0002047C">
        <w:rPr>
          <w:b/>
          <w:sz w:val="24"/>
          <w:szCs w:val="24"/>
        </w:rPr>
        <w:noBreakHyphen/>
        <w:t>3.01</w:t>
      </w:r>
      <w:r w:rsidRPr="0002047C">
        <w:rPr>
          <w:b/>
          <w:sz w:val="24"/>
          <w:szCs w:val="24"/>
        </w:rPr>
        <w:tab/>
      </w:r>
      <w:r w:rsidRPr="0002047C">
        <w:rPr>
          <w:b/>
          <w:sz w:val="24"/>
          <w:szCs w:val="24"/>
        </w:rPr>
        <w:tab/>
        <w:t>General</w:t>
      </w:r>
      <w:proofErr w:type="gramStart"/>
      <w:r w:rsidRPr="0002047C">
        <w:rPr>
          <w:b/>
          <w:sz w:val="24"/>
          <w:szCs w:val="24"/>
        </w:rPr>
        <w:t>:</w:t>
      </w:r>
      <w:r w:rsidRPr="0002047C">
        <w:rPr>
          <w:sz w:val="24"/>
          <w:szCs w:val="24"/>
        </w:rPr>
        <w:t xml:space="preserve">  the</w:t>
      </w:r>
      <w:proofErr w:type="gramEnd"/>
      <w:r w:rsidRPr="0002047C">
        <w:rPr>
          <w:sz w:val="24"/>
          <w:szCs w:val="24"/>
        </w:rPr>
        <w:t xml:space="preserve"> ninth paragraph of the Standard Specifications is revised to read:</w:t>
      </w:r>
    </w:p>
    <w:p w14:paraId="365F375F" w14:textId="77777777" w:rsidR="00A734BD" w:rsidRPr="00194BE3" w:rsidRDefault="00A734BD" w:rsidP="00A734BD">
      <w:pPr>
        <w:tabs>
          <w:tab w:val="left" w:pos="720"/>
          <w:tab w:val="left" w:pos="1267"/>
          <w:tab w:val="left" w:pos="1886"/>
          <w:tab w:val="left" w:pos="2434"/>
          <w:tab w:val="left" w:pos="2880"/>
        </w:tabs>
        <w:ind w:left="1890" w:hanging="1890"/>
        <w:jc w:val="both"/>
        <w:rPr>
          <w:sz w:val="24"/>
          <w:szCs w:val="24"/>
        </w:rPr>
      </w:pPr>
    </w:p>
    <w:p w14:paraId="7DDBF70C" w14:textId="77777777" w:rsidR="00A734BD" w:rsidRPr="00194BE3" w:rsidRDefault="00A734BD" w:rsidP="00A734BD">
      <w:pPr>
        <w:tabs>
          <w:tab w:val="left" w:pos="720"/>
          <w:tab w:val="left" w:pos="1267"/>
          <w:tab w:val="left" w:pos="1886"/>
          <w:tab w:val="left" w:pos="2434"/>
          <w:tab w:val="left" w:pos="2880"/>
        </w:tabs>
        <w:spacing w:line="240" w:lineRule="atLeast"/>
        <w:jc w:val="both"/>
        <w:rPr>
          <w:sz w:val="24"/>
          <w:szCs w:val="24"/>
        </w:rPr>
      </w:pPr>
      <w:r w:rsidRPr="00194BE3">
        <w:rPr>
          <w:sz w:val="24"/>
          <w:szCs w:val="24"/>
        </w:rPr>
        <w:t xml:space="preserve">All wheels and tires of compactors shall be </w:t>
      </w:r>
      <w:proofErr w:type="gramStart"/>
      <w:r w:rsidRPr="00194BE3">
        <w:rPr>
          <w:sz w:val="24"/>
          <w:szCs w:val="24"/>
        </w:rPr>
        <w:t>wetted</w:t>
      </w:r>
      <w:proofErr w:type="gramEnd"/>
      <w:r w:rsidRPr="00194BE3">
        <w:rPr>
          <w:sz w:val="24"/>
          <w:szCs w:val="24"/>
        </w:rPr>
        <w:t xml:space="preserve"> with water, or if necessary soapy water, or a release agent in order to prevent the sticking of asphaltic concrete. All other equipment surfaces shall be treated when </w:t>
      </w:r>
      <w:proofErr w:type="gramStart"/>
      <w:r w:rsidRPr="00194BE3">
        <w:rPr>
          <w:sz w:val="24"/>
          <w:szCs w:val="24"/>
        </w:rPr>
        <w:t>necessary</w:t>
      </w:r>
      <w:proofErr w:type="gramEnd"/>
      <w:r w:rsidRPr="00194BE3">
        <w:rPr>
          <w:sz w:val="24"/>
          <w:szCs w:val="24"/>
        </w:rPr>
        <w:t xml:space="preserve"> with a release agent. Only release agents evaluated through AASHTO Product </w:t>
      </w:r>
      <w:r w:rsidRPr="00194BE3">
        <w:rPr>
          <w:sz w:val="24"/>
          <w:szCs w:val="24"/>
        </w:rPr>
        <w:lastRenderedPageBreak/>
        <w:t>Evaluation &amp; Audit Solutions (formerly NTPEP) are acceptable for use. The results from AASHTO Product Evaluation &amp; Audit Solutions (formerly NTPEP) testing, when tested in accordance with AASHTO T 383, shall conform to the requirements shown in the table below.</w:t>
      </w:r>
    </w:p>
    <w:p w14:paraId="7AA188C2" w14:textId="77777777" w:rsidR="00A734BD" w:rsidRPr="00194BE3" w:rsidRDefault="00A734BD" w:rsidP="00A734BD">
      <w:pPr>
        <w:tabs>
          <w:tab w:val="left" w:pos="720"/>
          <w:tab w:val="left" w:pos="1267"/>
          <w:tab w:val="left" w:pos="1886"/>
          <w:tab w:val="left" w:pos="2434"/>
          <w:tab w:val="left" w:pos="2880"/>
        </w:tabs>
        <w:spacing w:line="240" w:lineRule="atLeast"/>
        <w:jc w:val="both"/>
        <w:rPr>
          <w:sz w:val="24"/>
          <w:szCs w:val="24"/>
        </w:rPr>
      </w:pPr>
    </w:p>
    <w:p w14:paraId="22086EFE" w14:textId="77777777" w:rsidR="00A734BD" w:rsidRPr="00194BE3" w:rsidRDefault="00A734BD" w:rsidP="00A734BD">
      <w:pPr>
        <w:tabs>
          <w:tab w:val="left" w:pos="720"/>
          <w:tab w:val="left" w:pos="1267"/>
          <w:tab w:val="left" w:pos="1886"/>
          <w:tab w:val="left" w:pos="2434"/>
          <w:tab w:val="left" w:pos="2880"/>
        </w:tabs>
        <w:ind w:left="1890" w:hanging="1890"/>
        <w:jc w:val="both"/>
        <w:rPr>
          <w:sz w:val="24"/>
          <w:szCs w:val="24"/>
        </w:rPr>
      </w:pPr>
      <w:r w:rsidRPr="00194BE3">
        <w:rPr>
          <w:b/>
          <w:sz w:val="24"/>
          <w:szCs w:val="24"/>
        </w:rPr>
        <w:t>409</w:t>
      </w:r>
      <w:r w:rsidRPr="00194BE3">
        <w:rPr>
          <w:b/>
          <w:sz w:val="24"/>
          <w:szCs w:val="24"/>
        </w:rPr>
        <w:noBreakHyphen/>
        <w:t>3.01</w:t>
      </w:r>
      <w:r w:rsidRPr="00194BE3">
        <w:rPr>
          <w:b/>
          <w:sz w:val="24"/>
          <w:szCs w:val="24"/>
        </w:rPr>
        <w:tab/>
      </w:r>
      <w:r w:rsidRPr="00194BE3">
        <w:rPr>
          <w:b/>
          <w:sz w:val="24"/>
          <w:szCs w:val="24"/>
        </w:rPr>
        <w:tab/>
        <w:t>General:</w:t>
      </w:r>
      <w:r w:rsidRPr="00194BE3">
        <w:rPr>
          <w:sz w:val="24"/>
          <w:szCs w:val="24"/>
        </w:rPr>
        <w:t xml:space="preserve">  the second row of the “Release Agent Test – Requirement” table of the Standard Specifications is hereby deleted:</w:t>
      </w:r>
    </w:p>
    <w:p w14:paraId="4CA01D59" w14:textId="77777777" w:rsidR="00A734BD" w:rsidRPr="0042729F" w:rsidRDefault="00A734BD">
      <w:pPr>
        <w:rPr>
          <w:sz w:val="24"/>
          <w:szCs w:val="24"/>
        </w:rPr>
      </w:pPr>
    </w:p>
    <w:p w14:paraId="3193800F" w14:textId="77777777" w:rsidR="001E23EC" w:rsidRPr="00E2367A" w:rsidRDefault="001E23EC" w:rsidP="001E23EC">
      <w:pPr>
        <w:pStyle w:val="BodyText"/>
      </w:pPr>
    </w:p>
    <w:p w14:paraId="02A49B04" w14:textId="77777777" w:rsidR="001E23EC" w:rsidRPr="00A734BD" w:rsidRDefault="001E23EC" w:rsidP="001E23EC">
      <w:pPr>
        <w:pStyle w:val="Heading1"/>
        <w:tabs>
          <w:tab w:val="left" w:pos="2311"/>
        </w:tabs>
        <w:spacing w:before="1"/>
        <w:rPr>
          <w:rFonts w:ascii="Arial" w:hAnsi="Arial" w:cs="Arial"/>
          <w:b/>
          <w:bCs/>
          <w:color w:val="EE0000"/>
          <w:sz w:val="24"/>
          <w:szCs w:val="24"/>
        </w:rPr>
      </w:pPr>
      <w:r w:rsidRPr="00A734BD">
        <w:rPr>
          <w:rFonts w:ascii="Arial" w:hAnsi="Arial" w:cs="Arial"/>
          <w:b/>
          <w:bCs/>
          <w:color w:val="EE0000"/>
          <w:sz w:val="24"/>
          <w:szCs w:val="24"/>
        </w:rPr>
        <w:t>SECTION</w:t>
      </w:r>
      <w:r w:rsidRPr="00A734BD">
        <w:rPr>
          <w:rFonts w:ascii="Arial" w:hAnsi="Arial" w:cs="Arial"/>
          <w:b/>
          <w:bCs/>
          <w:color w:val="EE0000"/>
          <w:spacing w:val="-1"/>
          <w:sz w:val="24"/>
          <w:szCs w:val="24"/>
        </w:rPr>
        <w:t xml:space="preserve"> </w:t>
      </w:r>
      <w:r w:rsidRPr="00A734BD">
        <w:rPr>
          <w:rFonts w:ascii="Arial" w:hAnsi="Arial" w:cs="Arial"/>
          <w:b/>
          <w:bCs/>
          <w:color w:val="EE0000"/>
          <w:sz w:val="24"/>
          <w:szCs w:val="24"/>
        </w:rPr>
        <w:t>409</w:t>
      </w:r>
      <w:r w:rsidRPr="00A734BD">
        <w:rPr>
          <w:rFonts w:ascii="Arial" w:hAnsi="Arial" w:cs="Arial"/>
          <w:b/>
          <w:bCs/>
          <w:color w:val="EE0000"/>
          <w:sz w:val="24"/>
          <w:szCs w:val="24"/>
        </w:rPr>
        <w:tab/>
        <w:t>ASPHALTIC CONCRETE (MISCELLANEOUS</w:t>
      </w:r>
      <w:r w:rsidRPr="00A734BD">
        <w:rPr>
          <w:rFonts w:ascii="Arial" w:hAnsi="Arial" w:cs="Arial"/>
          <w:b/>
          <w:bCs/>
          <w:color w:val="EE0000"/>
          <w:spacing w:val="-21"/>
          <w:sz w:val="24"/>
          <w:szCs w:val="24"/>
        </w:rPr>
        <w:t xml:space="preserve"> </w:t>
      </w:r>
      <w:r w:rsidRPr="00A734BD">
        <w:rPr>
          <w:rFonts w:ascii="Arial" w:hAnsi="Arial" w:cs="Arial"/>
          <w:b/>
          <w:bCs/>
          <w:color w:val="EE0000"/>
          <w:sz w:val="24"/>
          <w:szCs w:val="24"/>
        </w:rPr>
        <w:t>STRUCTURAL):</w:t>
      </w:r>
    </w:p>
    <w:p w14:paraId="7FDB9A94" w14:textId="77777777" w:rsidR="001E23EC" w:rsidRPr="00A734BD" w:rsidRDefault="001E23EC" w:rsidP="001E23EC">
      <w:pPr>
        <w:pStyle w:val="BodyText"/>
        <w:spacing w:before="11"/>
        <w:rPr>
          <w:b/>
          <w:color w:val="EE0000"/>
        </w:rPr>
      </w:pPr>
    </w:p>
    <w:p w14:paraId="26C60D77" w14:textId="77777777" w:rsidR="001E23EC" w:rsidRPr="00A734BD" w:rsidRDefault="001E23EC" w:rsidP="001E23EC">
      <w:pPr>
        <w:tabs>
          <w:tab w:val="left" w:pos="2038"/>
        </w:tabs>
        <w:ind w:left="151"/>
        <w:rPr>
          <w:color w:val="EE0000"/>
          <w:sz w:val="24"/>
          <w:szCs w:val="24"/>
        </w:rPr>
      </w:pPr>
      <w:r w:rsidRPr="00A734BD">
        <w:rPr>
          <w:b/>
          <w:color w:val="EE0000"/>
          <w:sz w:val="24"/>
          <w:szCs w:val="24"/>
        </w:rPr>
        <w:t>409-2</w:t>
      </w:r>
      <w:r w:rsidRPr="00A734BD">
        <w:rPr>
          <w:color w:val="EE0000"/>
          <w:sz w:val="24"/>
          <w:szCs w:val="24"/>
        </w:rPr>
        <w:tab/>
      </w:r>
      <w:r w:rsidRPr="00A734BD">
        <w:rPr>
          <w:b/>
          <w:color w:val="EE0000"/>
          <w:sz w:val="24"/>
          <w:szCs w:val="24"/>
        </w:rPr>
        <w:t>Materials</w:t>
      </w:r>
      <w:proofErr w:type="gramStart"/>
      <w:r w:rsidRPr="00A734BD">
        <w:rPr>
          <w:b/>
          <w:color w:val="EE0000"/>
          <w:sz w:val="24"/>
          <w:szCs w:val="24"/>
        </w:rPr>
        <w:t xml:space="preserve">:  </w:t>
      </w:r>
      <w:r w:rsidRPr="00A734BD">
        <w:rPr>
          <w:color w:val="EE0000"/>
          <w:sz w:val="24"/>
          <w:szCs w:val="24"/>
        </w:rPr>
        <w:t>of</w:t>
      </w:r>
      <w:proofErr w:type="gramEnd"/>
      <w:r w:rsidRPr="00A734BD">
        <w:rPr>
          <w:color w:val="EE0000"/>
          <w:sz w:val="24"/>
          <w:szCs w:val="24"/>
        </w:rPr>
        <w:t xml:space="preserve"> the ADOT Standard Specifications is modified to</w:t>
      </w:r>
      <w:r w:rsidRPr="00A734BD">
        <w:rPr>
          <w:color w:val="EE0000"/>
          <w:spacing w:val="-20"/>
          <w:sz w:val="24"/>
          <w:szCs w:val="24"/>
        </w:rPr>
        <w:t xml:space="preserve"> </w:t>
      </w:r>
      <w:r w:rsidRPr="00A734BD">
        <w:rPr>
          <w:color w:val="EE0000"/>
          <w:sz w:val="24"/>
          <w:szCs w:val="24"/>
        </w:rPr>
        <w:t>add:</w:t>
      </w:r>
    </w:p>
    <w:p w14:paraId="16FF55CA" w14:textId="77777777" w:rsidR="001E23EC" w:rsidRPr="00A734BD" w:rsidRDefault="001E23EC" w:rsidP="001E23EC">
      <w:pPr>
        <w:pStyle w:val="BodyText"/>
        <w:rPr>
          <w:color w:val="EE0000"/>
        </w:rPr>
      </w:pPr>
    </w:p>
    <w:p w14:paraId="5C8AEBC4" w14:textId="77777777" w:rsidR="001E23EC" w:rsidRPr="00A734BD" w:rsidRDefault="001E23EC" w:rsidP="001E23EC">
      <w:pPr>
        <w:pStyle w:val="BodyText"/>
        <w:ind w:left="151" w:right="232"/>
        <w:jc w:val="both"/>
        <w:rPr>
          <w:color w:val="EE0000"/>
        </w:rPr>
      </w:pPr>
      <w:r w:rsidRPr="00A734BD">
        <w:rPr>
          <w:color w:val="EE0000"/>
        </w:rPr>
        <w:t>The bidding schedule quantity of asphaltic concrete is based on an estimated unit weight of 147 pounds per cubic foot.</w:t>
      </w:r>
    </w:p>
    <w:p w14:paraId="58839FAF" w14:textId="77777777" w:rsidR="001E23EC" w:rsidRPr="00A734BD" w:rsidRDefault="001E23EC" w:rsidP="001E23EC">
      <w:pPr>
        <w:pStyle w:val="BodyText"/>
        <w:rPr>
          <w:color w:val="EE0000"/>
        </w:rPr>
      </w:pPr>
    </w:p>
    <w:p w14:paraId="4C91E27A" w14:textId="77777777" w:rsidR="001E23EC" w:rsidRPr="00A734BD" w:rsidRDefault="001E23EC" w:rsidP="001E23EC">
      <w:pPr>
        <w:tabs>
          <w:tab w:val="left" w:pos="2038"/>
          <w:tab w:val="left" w:pos="4884"/>
        </w:tabs>
        <w:ind w:left="2043" w:right="296" w:hanging="1892"/>
        <w:rPr>
          <w:color w:val="EE0000"/>
          <w:sz w:val="24"/>
          <w:szCs w:val="24"/>
        </w:rPr>
      </w:pPr>
      <w:r w:rsidRPr="00A734BD">
        <w:rPr>
          <w:b/>
          <w:color w:val="EE0000"/>
          <w:sz w:val="24"/>
          <w:szCs w:val="24"/>
        </w:rPr>
        <w:t>409-2.02</w:t>
      </w:r>
      <w:r w:rsidRPr="00A734BD">
        <w:rPr>
          <w:color w:val="EE0000"/>
          <w:sz w:val="24"/>
          <w:szCs w:val="24"/>
        </w:rPr>
        <w:tab/>
      </w:r>
      <w:proofErr w:type="gramStart"/>
      <w:r w:rsidRPr="00A734BD">
        <w:rPr>
          <w:b/>
          <w:color w:val="EE0000"/>
          <w:sz w:val="24"/>
          <w:szCs w:val="24"/>
        </w:rPr>
        <w:t xml:space="preserve">Bituminous </w:t>
      </w:r>
      <w:r w:rsidRPr="00A734BD">
        <w:rPr>
          <w:b/>
          <w:color w:val="EE0000"/>
          <w:spacing w:val="43"/>
          <w:sz w:val="24"/>
          <w:szCs w:val="24"/>
        </w:rPr>
        <w:t xml:space="preserve"> </w:t>
      </w:r>
      <w:r w:rsidRPr="00A734BD">
        <w:rPr>
          <w:b/>
          <w:color w:val="EE0000"/>
          <w:sz w:val="24"/>
          <w:szCs w:val="24"/>
        </w:rPr>
        <w:t>Material</w:t>
      </w:r>
      <w:proofErr w:type="gramEnd"/>
      <w:r w:rsidRPr="00A734BD">
        <w:rPr>
          <w:b/>
          <w:color w:val="EE0000"/>
          <w:sz w:val="24"/>
          <w:szCs w:val="24"/>
        </w:rPr>
        <w:t>:</w:t>
      </w:r>
      <w:r w:rsidRPr="00A734BD">
        <w:rPr>
          <w:color w:val="EE0000"/>
          <w:sz w:val="24"/>
          <w:szCs w:val="24"/>
        </w:rPr>
        <w:tab/>
        <w:t>the first paragraph of the ADOT Standard Specifications is revised to</w:t>
      </w:r>
      <w:r w:rsidRPr="00A734BD">
        <w:rPr>
          <w:color w:val="EE0000"/>
          <w:spacing w:val="2"/>
          <w:sz w:val="24"/>
          <w:szCs w:val="24"/>
        </w:rPr>
        <w:t xml:space="preserve"> </w:t>
      </w:r>
      <w:r w:rsidRPr="00A734BD">
        <w:rPr>
          <w:color w:val="EE0000"/>
          <w:sz w:val="24"/>
          <w:szCs w:val="24"/>
        </w:rPr>
        <w:t>read:</w:t>
      </w:r>
    </w:p>
    <w:p w14:paraId="13AA3D5C" w14:textId="77777777" w:rsidR="001E23EC" w:rsidRPr="00A734BD" w:rsidRDefault="001E23EC" w:rsidP="001E23EC">
      <w:pPr>
        <w:pStyle w:val="BodyText"/>
        <w:rPr>
          <w:color w:val="EE0000"/>
        </w:rPr>
      </w:pPr>
    </w:p>
    <w:p w14:paraId="0500C080" w14:textId="77777777" w:rsidR="001E23EC" w:rsidRPr="00A734BD" w:rsidRDefault="001E23EC" w:rsidP="001E23EC">
      <w:pPr>
        <w:pStyle w:val="BodyText"/>
        <w:ind w:left="151" w:right="232" w:hanging="1"/>
        <w:jc w:val="both"/>
        <w:rPr>
          <w:color w:val="EE0000"/>
        </w:rPr>
      </w:pPr>
      <w:r w:rsidRPr="00A734BD">
        <w:rPr>
          <w:color w:val="EE0000"/>
        </w:rPr>
        <w:t>Asphalt cement shall be a performance grade (PG) asphalt binder, conforming to the requirements of Section 1005 of the specifications. The type of asphalt binder shall be PG 70-10.</w:t>
      </w:r>
    </w:p>
    <w:p w14:paraId="6C1C9A0D" w14:textId="77777777" w:rsidR="00A734BD" w:rsidRPr="00A734BD" w:rsidRDefault="00A734BD" w:rsidP="00A734BD">
      <w:pPr>
        <w:tabs>
          <w:tab w:val="left" w:pos="1800"/>
          <w:tab w:val="left" w:pos="4750"/>
          <w:tab w:val="left" w:pos="7340"/>
        </w:tabs>
        <w:spacing w:after="120" w:line="240" w:lineRule="atLeast"/>
        <w:jc w:val="both"/>
        <w:outlineLvl w:val="0"/>
        <w:rPr>
          <w:b/>
          <w:sz w:val="24"/>
          <w:szCs w:val="24"/>
        </w:rPr>
      </w:pPr>
    </w:p>
    <w:p w14:paraId="48CB348B" w14:textId="49661411" w:rsidR="00A734BD" w:rsidRPr="00A734BD" w:rsidRDefault="00A734BD" w:rsidP="00A734BD">
      <w:pPr>
        <w:tabs>
          <w:tab w:val="left" w:pos="1800"/>
          <w:tab w:val="left" w:pos="4750"/>
          <w:tab w:val="left" w:pos="7340"/>
        </w:tabs>
        <w:spacing w:after="120" w:line="240" w:lineRule="atLeast"/>
        <w:jc w:val="both"/>
        <w:outlineLvl w:val="0"/>
        <w:rPr>
          <w:b/>
          <w:sz w:val="24"/>
          <w:szCs w:val="24"/>
        </w:rPr>
      </w:pPr>
      <w:r w:rsidRPr="00A734BD">
        <w:rPr>
          <w:b/>
          <w:sz w:val="24"/>
          <w:szCs w:val="24"/>
          <w:highlight w:val="yellow"/>
        </w:rPr>
        <w:t>ITEM 6080120</w:t>
      </w:r>
      <w:r w:rsidRPr="00A734BD">
        <w:rPr>
          <w:b/>
          <w:sz w:val="24"/>
          <w:szCs w:val="24"/>
          <w:highlight w:val="yellow"/>
        </w:rPr>
        <w:tab/>
        <w:t>SIGN (RELOCATE):</w:t>
      </w:r>
    </w:p>
    <w:p w14:paraId="36AB9F60" w14:textId="77777777" w:rsidR="00A734BD" w:rsidRPr="00A734BD" w:rsidRDefault="00A734BD" w:rsidP="00A734BD">
      <w:pPr>
        <w:jc w:val="both"/>
        <w:rPr>
          <w:b/>
          <w:bCs/>
          <w:sz w:val="24"/>
          <w:szCs w:val="24"/>
        </w:rPr>
      </w:pPr>
    </w:p>
    <w:p w14:paraId="710DE869" w14:textId="77777777" w:rsidR="00A734BD" w:rsidRPr="00A734BD" w:rsidRDefault="00A734BD" w:rsidP="00A734BD">
      <w:pPr>
        <w:jc w:val="both"/>
        <w:rPr>
          <w:b/>
          <w:bCs/>
          <w:sz w:val="24"/>
          <w:szCs w:val="24"/>
        </w:rPr>
      </w:pPr>
      <w:r w:rsidRPr="00A734BD">
        <w:rPr>
          <w:b/>
          <w:bCs/>
          <w:sz w:val="24"/>
          <w:szCs w:val="24"/>
        </w:rPr>
        <w:t>Description:</w:t>
      </w:r>
    </w:p>
    <w:p w14:paraId="3D99E960" w14:textId="77777777" w:rsidR="00A734BD" w:rsidRPr="00A734BD" w:rsidRDefault="00A734BD" w:rsidP="00A734BD">
      <w:pPr>
        <w:jc w:val="both"/>
        <w:rPr>
          <w:b/>
          <w:bCs/>
          <w:sz w:val="24"/>
          <w:szCs w:val="24"/>
        </w:rPr>
      </w:pPr>
    </w:p>
    <w:p w14:paraId="549ACAA3" w14:textId="77777777" w:rsidR="00A734BD" w:rsidRPr="00A734BD" w:rsidRDefault="00A734BD" w:rsidP="00A734BD">
      <w:pPr>
        <w:jc w:val="both"/>
        <w:rPr>
          <w:b/>
          <w:bCs/>
          <w:sz w:val="24"/>
          <w:szCs w:val="24"/>
        </w:rPr>
      </w:pPr>
      <w:r w:rsidRPr="00A734BD">
        <w:rPr>
          <w:sz w:val="24"/>
          <w:szCs w:val="24"/>
        </w:rPr>
        <w:t>The work under this item shall consist of furnishing all materials, personnel, and equipment necessary for relocating signs in accordance with the details shown on the plans and the requirements of these special provisions.</w:t>
      </w:r>
    </w:p>
    <w:p w14:paraId="515CA2FC" w14:textId="77777777" w:rsidR="00A734BD" w:rsidRPr="004958EF" w:rsidRDefault="00A734BD" w:rsidP="00A734BD">
      <w:pPr>
        <w:jc w:val="both"/>
        <w:rPr>
          <w:sz w:val="24"/>
          <w:szCs w:val="24"/>
        </w:rPr>
      </w:pPr>
    </w:p>
    <w:p w14:paraId="69E57A3B" w14:textId="77777777" w:rsidR="00A734BD" w:rsidRPr="004958EF" w:rsidRDefault="00A734BD" w:rsidP="00A734BD">
      <w:pPr>
        <w:jc w:val="both"/>
        <w:rPr>
          <w:b/>
          <w:bCs/>
          <w:sz w:val="24"/>
          <w:szCs w:val="24"/>
        </w:rPr>
      </w:pPr>
      <w:r w:rsidRPr="004958EF">
        <w:rPr>
          <w:b/>
          <w:bCs/>
          <w:sz w:val="24"/>
          <w:szCs w:val="24"/>
        </w:rPr>
        <w:t>Construction Requirements:</w:t>
      </w:r>
    </w:p>
    <w:p w14:paraId="238F1DB9" w14:textId="77777777" w:rsidR="00A734BD" w:rsidRPr="004958EF" w:rsidRDefault="00A734BD" w:rsidP="00A734BD">
      <w:pPr>
        <w:jc w:val="both"/>
        <w:rPr>
          <w:b/>
          <w:bCs/>
          <w:sz w:val="24"/>
          <w:szCs w:val="24"/>
        </w:rPr>
      </w:pPr>
    </w:p>
    <w:p w14:paraId="44741873" w14:textId="77777777" w:rsidR="00A734BD" w:rsidRDefault="00A734BD" w:rsidP="00A734BD">
      <w:pPr>
        <w:tabs>
          <w:tab w:val="left" w:pos="720"/>
          <w:tab w:val="left" w:pos="1267"/>
          <w:tab w:val="left" w:pos="1886"/>
          <w:tab w:val="left" w:pos="2880"/>
        </w:tabs>
        <w:jc w:val="both"/>
        <w:rPr>
          <w:sz w:val="24"/>
          <w:szCs w:val="24"/>
        </w:rPr>
      </w:pPr>
      <w:r>
        <w:rPr>
          <w:sz w:val="24"/>
          <w:szCs w:val="24"/>
        </w:rPr>
        <w:t xml:space="preserve">The contractor shall remove the sign panels, the existing </w:t>
      </w:r>
      <w:proofErr w:type="gramStart"/>
      <w:r>
        <w:rPr>
          <w:sz w:val="24"/>
          <w:szCs w:val="24"/>
        </w:rPr>
        <w:t>sign posts</w:t>
      </w:r>
      <w:proofErr w:type="gramEnd"/>
      <w:r>
        <w:rPr>
          <w:sz w:val="24"/>
          <w:szCs w:val="24"/>
        </w:rPr>
        <w:t xml:space="preserve"> and the foundations in accordance with the requirements specified in Section 202 of the foundations. </w:t>
      </w:r>
    </w:p>
    <w:p w14:paraId="34DAD03D" w14:textId="77777777" w:rsidR="00A734BD" w:rsidRDefault="00A734BD" w:rsidP="00A734BD">
      <w:pPr>
        <w:tabs>
          <w:tab w:val="left" w:pos="720"/>
          <w:tab w:val="left" w:pos="1267"/>
          <w:tab w:val="left" w:pos="1886"/>
          <w:tab w:val="left" w:pos="2880"/>
        </w:tabs>
        <w:jc w:val="both"/>
        <w:rPr>
          <w:sz w:val="24"/>
          <w:szCs w:val="24"/>
        </w:rPr>
      </w:pPr>
    </w:p>
    <w:p w14:paraId="4973938B" w14:textId="77777777" w:rsidR="00A734BD" w:rsidRDefault="00A734BD" w:rsidP="00A734BD">
      <w:pPr>
        <w:tabs>
          <w:tab w:val="left" w:pos="720"/>
          <w:tab w:val="left" w:pos="1267"/>
          <w:tab w:val="left" w:pos="1886"/>
          <w:tab w:val="left" w:pos="2880"/>
        </w:tabs>
        <w:jc w:val="both"/>
        <w:rPr>
          <w:sz w:val="24"/>
          <w:szCs w:val="24"/>
        </w:rPr>
      </w:pPr>
      <w:r>
        <w:rPr>
          <w:sz w:val="24"/>
          <w:szCs w:val="24"/>
        </w:rPr>
        <w:t xml:space="preserve">Upon removal, the existing </w:t>
      </w:r>
      <w:proofErr w:type="gramStart"/>
      <w:r>
        <w:rPr>
          <w:sz w:val="24"/>
          <w:szCs w:val="24"/>
        </w:rPr>
        <w:t>sign posts</w:t>
      </w:r>
      <w:proofErr w:type="gramEnd"/>
      <w:r>
        <w:rPr>
          <w:sz w:val="24"/>
          <w:szCs w:val="24"/>
        </w:rPr>
        <w:t xml:space="preserve"> and the foundations shall become the property of the contractor. </w:t>
      </w:r>
    </w:p>
    <w:p w14:paraId="71F01E19" w14:textId="77777777" w:rsidR="00A734BD" w:rsidRDefault="00A734BD" w:rsidP="00A734BD">
      <w:pPr>
        <w:tabs>
          <w:tab w:val="left" w:pos="720"/>
          <w:tab w:val="left" w:pos="1267"/>
          <w:tab w:val="left" w:pos="1886"/>
          <w:tab w:val="left" w:pos="2880"/>
        </w:tabs>
        <w:jc w:val="both"/>
        <w:rPr>
          <w:sz w:val="24"/>
          <w:szCs w:val="24"/>
        </w:rPr>
      </w:pPr>
    </w:p>
    <w:p w14:paraId="23BFA6C9" w14:textId="77777777" w:rsidR="00A734BD" w:rsidRDefault="00A734BD" w:rsidP="00A734BD">
      <w:pPr>
        <w:tabs>
          <w:tab w:val="left" w:pos="720"/>
          <w:tab w:val="left" w:pos="1267"/>
          <w:tab w:val="left" w:pos="1886"/>
          <w:tab w:val="left" w:pos="2880"/>
        </w:tabs>
        <w:jc w:val="both"/>
        <w:rPr>
          <w:sz w:val="24"/>
          <w:szCs w:val="24"/>
        </w:rPr>
      </w:pPr>
      <w:r>
        <w:rPr>
          <w:sz w:val="24"/>
          <w:szCs w:val="24"/>
        </w:rPr>
        <w:t xml:space="preserve">The removed sign panels shall then be installed on the new signposts at the locations shown on the plans and in accordance with the requirements specified in Subsection 608-3.02 of the specifications. </w:t>
      </w:r>
    </w:p>
    <w:p w14:paraId="0A6E30AF" w14:textId="77777777" w:rsidR="00A734BD" w:rsidRDefault="00A734BD" w:rsidP="00A734BD">
      <w:pPr>
        <w:tabs>
          <w:tab w:val="left" w:pos="720"/>
          <w:tab w:val="left" w:pos="1267"/>
          <w:tab w:val="left" w:pos="1886"/>
          <w:tab w:val="left" w:pos="2880"/>
        </w:tabs>
        <w:jc w:val="both"/>
        <w:rPr>
          <w:sz w:val="24"/>
          <w:szCs w:val="24"/>
        </w:rPr>
      </w:pPr>
    </w:p>
    <w:p w14:paraId="404E5DE0" w14:textId="77777777" w:rsidR="00A734BD" w:rsidRDefault="00A734BD" w:rsidP="00A734BD">
      <w:pPr>
        <w:tabs>
          <w:tab w:val="left" w:pos="720"/>
          <w:tab w:val="left" w:pos="1267"/>
          <w:tab w:val="left" w:pos="1886"/>
          <w:tab w:val="left" w:pos="2880"/>
        </w:tabs>
        <w:jc w:val="both"/>
        <w:rPr>
          <w:sz w:val="24"/>
          <w:szCs w:val="24"/>
        </w:rPr>
      </w:pPr>
      <w:r>
        <w:rPr>
          <w:sz w:val="24"/>
          <w:szCs w:val="24"/>
        </w:rPr>
        <w:t xml:space="preserve">Any fasteners or hardware required to relocate the sign panels shall be furnished by the contractor at no additional cost to the Department. </w:t>
      </w:r>
    </w:p>
    <w:p w14:paraId="19742BF9" w14:textId="77777777" w:rsidR="00A734BD" w:rsidRDefault="00A734BD" w:rsidP="00A734BD">
      <w:pPr>
        <w:tabs>
          <w:tab w:val="left" w:pos="720"/>
          <w:tab w:val="left" w:pos="1267"/>
          <w:tab w:val="left" w:pos="1886"/>
          <w:tab w:val="left" w:pos="2880"/>
        </w:tabs>
        <w:jc w:val="both"/>
        <w:rPr>
          <w:sz w:val="24"/>
          <w:szCs w:val="24"/>
        </w:rPr>
      </w:pPr>
    </w:p>
    <w:p w14:paraId="18C7C1E2" w14:textId="77777777" w:rsidR="00A734BD" w:rsidRDefault="00A734BD" w:rsidP="00A734BD">
      <w:pPr>
        <w:tabs>
          <w:tab w:val="left" w:pos="720"/>
          <w:tab w:val="left" w:pos="1267"/>
          <w:tab w:val="left" w:pos="1886"/>
          <w:tab w:val="left" w:pos="2880"/>
        </w:tabs>
        <w:jc w:val="both"/>
        <w:rPr>
          <w:sz w:val="24"/>
          <w:szCs w:val="24"/>
        </w:rPr>
      </w:pPr>
      <w:r>
        <w:rPr>
          <w:sz w:val="24"/>
          <w:szCs w:val="24"/>
        </w:rPr>
        <w:t xml:space="preserve">During relocation, if the sign panel is damaged due to contractor’s operations, the damaged sign panels shall be replaced or repaired to the satisfaction of the Engineer at no additional cost to the Department. </w:t>
      </w:r>
    </w:p>
    <w:p w14:paraId="4265A716" w14:textId="77777777" w:rsidR="00A734BD" w:rsidRPr="004958EF" w:rsidRDefault="00A734BD" w:rsidP="00A734BD">
      <w:pPr>
        <w:jc w:val="both"/>
        <w:rPr>
          <w:b/>
          <w:bCs/>
          <w:sz w:val="24"/>
          <w:szCs w:val="24"/>
        </w:rPr>
      </w:pPr>
    </w:p>
    <w:p w14:paraId="50C7C25F" w14:textId="77777777" w:rsidR="00A734BD" w:rsidRPr="004958EF" w:rsidRDefault="00A734BD" w:rsidP="00A734BD">
      <w:pPr>
        <w:jc w:val="both"/>
        <w:rPr>
          <w:b/>
          <w:bCs/>
          <w:sz w:val="24"/>
          <w:szCs w:val="24"/>
        </w:rPr>
      </w:pPr>
      <w:r w:rsidRPr="004958EF">
        <w:rPr>
          <w:b/>
          <w:bCs/>
          <w:sz w:val="24"/>
          <w:szCs w:val="24"/>
        </w:rPr>
        <w:t>Method of Measurement:</w:t>
      </w:r>
    </w:p>
    <w:p w14:paraId="1A788603" w14:textId="77777777" w:rsidR="00A734BD" w:rsidRPr="004958EF" w:rsidRDefault="00A734BD" w:rsidP="00A734BD">
      <w:pPr>
        <w:jc w:val="both"/>
        <w:rPr>
          <w:b/>
          <w:bCs/>
          <w:sz w:val="24"/>
          <w:szCs w:val="24"/>
        </w:rPr>
      </w:pPr>
    </w:p>
    <w:p w14:paraId="1CB9F037" w14:textId="77777777" w:rsidR="00A734BD" w:rsidRPr="004958EF" w:rsidRDefault="00A734BD" w:rsidP="00A734BD">
      <w:pPr>
        <w:jc w:val="both"/>
        <w:rPr>
          <w:sz w:val="24"/>
          <w:szCs w:val="24"/>
        </w:rPr>
      </w:pPr>
      <w:r>
        <w:rPr>
          <w:sz w:val="24"/>
          <w:szCs w:val="24"/>
        </w:rPr>
        <w:t>Sign (Relocate)</w:t>
      </w:r>
      <w:r w:rsidRPr="004958EF">
        <w:rPr>
          <w:sz w:val="24"/>
          <w:szCs w:val="24"/>
        </w:rPr>
        <w:t xml:space="preserve"> will be measured as a unit for each</w:t>
      </w:r>
      <w:r>
        <w:rPr>
          <w:sz w:val="24"/>
          <w:szCs w:val="24"/>
        </w:rPr>
        <w:t xml:space="preserve"> sign panel relocated.</w:t>
      </w:r>
    </w:p>
    <w:p w14:paraId="244140A1" w14:textId="77777777" w:rsidR="00A734BD" w:rsidRPr="004958EF" w:rsidRDefault="00A734BD" w:rsidP="00A734BD">
      <w:pPr>
        <w:jc w:val="both"/>
        <w:rPr>
          <w:sz w:val="24"/>
          <w:szCs w:val="24"/>
        </w:rPr>
      </w:pPr>
    </w:p>
    <w:p w14:paraId="76592160" w14:textId="77777777" w:rsidR="00A734BD" w:rsidRPr="004958EF" w:rsidRDefault="00A734BD" w:rsidP="00A734BD">
      <w:pPr>
        <w:jc w:val="both"/>
        <w:rPr>
          <w:b/>
          <w:bCs/>
          <w:sz w:val="24"/>
          <w:szCs w:val="24"/>
        </w:rPr>
      </w:pPr>
      <w:r w:rsidRPr="004958EF">
        <w:rPr>
          <w:b/>
          <w:bCs/>
          <w:sz w:val="24"/>
          <w:szCs w:val="24"/>
        </w:rPr>
        <w:t>Basis of Payment:</w:t>
      </w:r>
    </w:p>
    <w:p w14:paraId="54624541" w14:textId="77777777" w:rsidR="00A734BD" w:rsidRPr="004958EF" w:rsidRDefault="00A734BD" w:rsidP="00A734BD">
      <w:pPr>
        <w:jc w:val="both"/>
        <w:rPr>
          <w:b/>
          <w:bCs/>
          <w:sz w:val="24"/>
          <w:szCs w:val="24"/>
        </w:rPr>
      </w:pPr>
    </w:p>
    <w:p w14:paraId="59079F4F" w14:textId="77777777" w:rsidR="00A734BD" w:rsidRDefault="00A734BD" w:rsidP="00A734BD">
      <w:pPr>
        <w:tabs>
          <w:tab w:val="left" w:pos="720"/>
          <w:tab w:val="left" w:pos="1267"/>
          <w:tab w:val="left" w:pos="1886"/>
          <w:tab w:val="left" w:pos="2434"/>
          <w:tab w:val="left" w:pos="2880"/>
        </w:tabs>
        <w:jc w:val="both"/>
        <w:rPr>
          <w:sz w:val="24"/>
          <w:szCs w:val="24"/>
        </w:rPr>
      </w:pPr>
      <w:r w:rsidRPr="004958EF">
        <w:rPr>
          <w:sz w:val="24"/>
          <w:szCs w:val="24"/>
        </w:rPr>
        <w:t xml:space="preserve">The accepted quantities of </w:t>
      </w:r>
      <w:r>
        <w:rPr>
          <w:sz w:val="24"/>
          <w:szCs w:val="24"/>
        </w:rPr>
        <w:t>S</w:t>
      </w:r>
      <w:r w:rsidRPr="004958EF">
        <w:rPr>
          <w:sz w:val="24"/>
          <w:szCs w:val="24"/>
        </w:rPr>
        <w:t>ign</w:t>
      </w:r>
      <w:r>
        <w:rPr>
          <w:sz w:val="24"/>
          <w:szCs w:val="24"/>
        </w:rPr>
        <w:t xml:space="preserve"> (Relocate)</w:t>
      </w:r>
      <w:r w:rsidRPr="004958EF">
        <w:rPr>
          <w:sz w:val="24"/>
          <w:szCs w:val="24"/>
        </w:rPr>
        <w:t>, measured as provided above, will be paid for at the contract unit price each, which price shall be full compensation for the work, complete in place</w:t>
      </w:r>
      <w:bookmarkStart w:id="1" w:name="_Hlk167206670"/>
      <w:r>
        <w:rPr>
          <w:sz w:val="24"/>
          <w:szCs w:val="24"/>
        </w:rPr>
        <w:t xml:space="preserve">. </w:t>
      </w:r>
    </w:p>
    <w:p w14:paraId="14778B98" w14:textId="77777777" w:rsidR="00A734BD" w:rsidRDefault="00A734BD" w:rsidP="00A734BD">
      <w:pPr>
        <w:tabs>
          <w:tab w:val="left" w:pos="720"/>
          <w:tab w:val="left" w:pos="1267"/>
          <w:tab w:val="left" w:pos="1886"/>
          <w:tab w:val="left" w:pos="2434"/>
          <w:tab w:val="left" w:pos="2880"/>
        </w:tabs>
        <w:jc w:val="both"/>
        <w:rPr>
          <w:sz w:val="24"/>
          <w:szCs w:val="24"/>
        </w:rPr>
      </w:pPr>
    </w:p>
    <w:p w14:paraId="4932FD4A" w14:textId="77777777" w:rsidR="00A734BD" w:rsidRPr="004958EF" w:rsidRDefault="00A734BD" w:rsidP="00A734BD">
      <w:pPr>
        <w:tabs>
          <w:tab w:val="left" w:pos="720"/>
          <w:tab w:val="left" w:pos="1267"/>
          <w:tab w:val="left" w:pos="1886"/>
          <w:tab w:val="left" w:pos="2434"/>
          <w:tab w:val="left" w:pos="2880"/>
        </w:tabs>
        <w:jc w:val="both"/>
        <w:rPr>
          <w:sz w:val="24"/>
          <w:szCs w:val="24"/>
        </w:rPr>
      </w:pPr>
      <w:r>
        <w:rPr>
          <w:sz w:val="24"/>
          <w:szCs w:val="24"/>
        </w:rPr>
        <w:t>Sign Posts and the Sign foundations at the new locations will be paid under the respective items.</w:t>
      </w:r>
    </w:p>
    <w:bookmarkEnd w:id="1"/>
    <w:p w14:paraId="4942D3B9" w14:textId="08E5AC52" w:rsidR="001E23EC" w:rsidRDefault="001E23EC" w:rsidP="001E23EC">
      <w:pPr>
        <w:pStyle w:val="BodyText"/>
        <w:ind w:left="151" w:right="232"/>
        <w:jc w:val="both"/>
      </w:pPr>
    </w:p>
    <w:p w14:paraId="5F9740BB" w14:textId="77777777" w:rsidR="001D2EB0" w:rsidRPr="00AD1F26" w:rsidRDefault="001D2EB0" w:rsidP="001D2EB0">
      <w:pPr>
        <w:tabs>
          <w:tab w:val="center" w:pos="4320"/>
          <w:tab w:val="right" w:pos="8640"/>
        </w:tabs>
        <w:autoSpaceDE/>
        <w:autoSpaceDN/>
        <w:jc w:val="right"/>
        <w:rPr>
          <w:b/>
          <w:color w:val="000000"/>
          <w:sz w:val="24"/>
          <w:szCs w:val="24"/>
        </w:rPr>
      </w:pPr>
      <w:r w:rsidRPr="00AD1F26">
        <w:rPr>
          <w:b/>
          <w:color w:val="000000"/>
          <w:sz w:val="24"/>
          <w:szCs w:val="24"/>
        </w:rPr>
        <w:t>(701LUMPSUM, 07/21/22)</w:t>
      </w:r>
    </w:p>
    <w:p w14:paraId="489B20AC" w14:textId="77777777" w:rsidR="001D2EB0" w:rsidRPr="00AD1F26" w:rsidRDefault="001D2EB0" w:rsidP="001D2EB0">
      <w:pPr>
        <w:tabs>
          <w:tab w:val="center" w:pos="4320"/>
          <w:tab w:val="right" w:pos="8640"/>
        </w:tabs>
        <w:autoSpaceDE/>
        <w:autoSpaceDN/>
        <w:jc w:val="center"/>
        <w:rPr>
          <w:color w:val="000000"/>
          <w:sz w:val="24"/>
          <w:szCs w:val="24"/>
        </w:rPr>
      </w:pPr>
    </w:p>
    <w:p w14:paraId="02413F0E" w14:textId="77777777" w:rsidR="001D2EB0" w:rsidRPr="00AD1F26" w:rsidRDefault="001D2EB0" w:rsidP="001D2EB0">
      <w:pPr>
        <w:tabs>
          <w:tab w:val="left" w:pos="720"/>
          <w:tab w:val="left" w:pos="1267"/>
          <w:tab w:val="left" w:pos="1886"/>
          <w:tab w:val="left" w:pos="2880"/>
        </w:tabs>
        <w:autoSpaceDE/>
        <w:autoSpaceDN/>
        <w:ind w:left="1886" w:hanging="1886"/>
        <w:jc w:val="both"/>
        <w:rPr>
          <w:sz w:val="24"/>
          <w:szCs w:val="24"/>
        </w:rPr>
      </w:pPr>
      <w:r w:rsidRPr="00AD1F26">
        <w:rPr>
          <w:b/>
          <w:sz w:val="24"/>
          <w:szCs w:val="24"/>
        </w:rPr>
        <w:t>SECTION 701</w:t>
      </w:r>
      <w:r w:rsidRPr="00AD1F26">
        <w:rPr>
          <w:sz w:val="24"/>
          <w:szCs w:val="24"/>
        </w:rPr>
        <w:t xml:space="preserve"> </w:t>
      </w:r>
      <w:r w:rsidRPr="00AD1F26">
        <w:rPr>
          <w:sz w:val="24"/>
          <w:szCs w:val="24"/>
        </w:rPr>
        <w:tab/>
      </w:r>
      <w:r w:rsidRPr="00AD1F26">
        <w:rPr>
          <w:b/>
          <w:sz w:val="24"/>
          <w:szCs w:val="24"/>
        </w:rPr>
        <w:t>MAINTENANCE AND PROTECTION OF TRAFFIC:</w:t>
      </w:r>
    </w:p>
    <w:p w14:paraId="1C1CA406"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p>
    <w:p w14:paraId="11CD4CE8" w14:textId="77777777" w:rsidR="001D2EB0" w:rsidRPr="00AD1F26" w:rsidRDefault="001D2EB0" w:rsidP="001D2EB0">
      <w:pPr>
        <w:tabs>
          <w:tab w:val="left" w:pos="720"/>
          <w:tab w:val="left" w:pos="1267"/>
          <w:tab w:val="left" w:pos="1886"/>
          <w:tab w:val="left" w:pos="2434"/>
          <w:tab w:val="left" w:pos="2880"/>
        </w:tabs>
        <w:autoSpaceDE/>
        <w:autoSpaceDN/>
        <w:ind w:left="1890" w:hanging="1890"/>
        <w:jc w:val="both"/>
        <w:rPr>
          <w:sz w:val="24"/>
          <w:szCs w:val="24"/>
        </w:rPr>
      </w:pPr>
      <w:r w:rsidRPr="00AD1F26">
        <w:rPr>
          <w:b/>
          <w:sz w:val="24"/>
          <w:szCs w:val="24"/>
        </w:rPr>
        <w:t>701-1</w:t>
      </w:r>
      <w:r w:rsidRPr="00AD1F26">
        <w:rPr>
          <w:b/>
          <w:sz w:val="24"/>
          <w:szCs w:val="24"/>
        </w:rPr>
        <w:tab/>
      </w:r>
      <w:r w:rsidRPr="00AD1F26">
        <w:rPr>
          <w:b/>
          <w:sz w:val="24"/>
          <w:szCs w:val="24"/>
        </w:rPr>
        <w:tab/>
      </w:r>
      <w:r w:rsidRPr="00AD1F26">
        <w:rPr>
          <w:b/>
          <w:sz w:val="24"/>
          <w:szCs w:val="24"/>
        </w:rPr>
        <w:tab/>
        <w:t>Description</w:t>
      </w:r>
      <w:proofErr w:type="gramStart"/>
      <w:r w:rsidRPr="00AD1F26">
        <w:rPr>
          <w:b/>
          <w:sz w:val="24"/>
          <w:szCs w:val="24"/>
        </w:rPr>
        <w:t xml:space="preserve">:  </w:t>
      </w:r>
      <w:r w:rsidRPr="00AD1F26">
        <w:rPr>
          <w:sz w:val="24"/>
          <w:szCs w:val="24"/>
        </w:rPr>
        <w:t>the</w:t>
      </w:r>
      <w:proofErr w:type="gramEnd"/>
      <w:r w:rsidRPr="00AD1F26">
        <w:rPr>
          <w:sz w:val="24"/>
          <w:szCs w:val="24"/>
        </w:rPr>
        <w:t xml:space="preserve"> first paragraph of the Standard Specifications is revised to read:</w:t>
      </w:r>
    </w:p>
    <w:p w14:paraId="0C0C18C8"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p>
    <w:p w14:paraId="471F627C"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r w:rsidRPr="00AD1F26">
        <w:rPr>
          <w:sz w:val="24"/>
          <w:szCs w:val="24"/>
        </w:rPr>
        <w:t>The work under this section shall consist of providing flagging services, and furnishing, installing, maintaining, moving and removing barricades, warning signs, lights, signals, cones, temporary pavement markings and other traffic control devices to provide safe and efficient passage through and/or around the work and to protect workers in or adjacent to the work zone.  The work shall be done in accordance with the requirements of Part 6 of the Manual on Uniform Traffic Control Devices (MUTCD) and the associated Arizona Department of Transportation supplement.  When referred to herein, these documents will be referred to as MUTCD and associated ADOT Supplement.</w:t>
      </w:r>
    </w:p>
    <w:p w14:paraId="1A1200DF"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p>
    <w:p w14:paraId="3FB82BFA" w14:textId="77777777" w:rsidR="001D2EB0" w:rsidRPr="00AD1F26" w:rsidRDefault="001D2EB0" w:rsidP="001D2EB0">
      <w:pPr>
        <w:tabs>
          <w:tab w:val="left" w:pos="720"/>
          <w:tab w:val="left" w:pos="1267"/>
          <w:tab w:val="left" w:pos="1886"/>
          <w:tab w:val="left" w:pos="2434"/>
          <w:tab w:val="left" w:pos="2880"/>
        </w:tabs>
        <w:autoSpaceDE/>
        <w:autoSpaceDN/>
        <w:ind w:left="1890" w:hanging="1890"/>
        <w:jc w:val="both"/>
        <w:rPr>
          <w:sz w:val="24"/>
          <w:szCs w:val="24"/>
        </w:rPr>
      </w:pPr>
      <w:proofErr w:type="gramStart"/>
      <w:r w:rsidRPr="00AD1F26">
        <w:rPr>
          <w:b/>
          <w:sz w:val="24"/>
          <w:szCs w:val="24"/>
        </w:rPr>
        <w:t>701-1</w:t>
      </w:r>
      <w:r w:rsidRPr="00AD1F26">
        <w:rPr>
          <w:b/>
          <w:sz w:val="24"/>
          <w:szCs w:val="24"/>
        </w:rPr>
        <w:tab/>
      </w:r>
      <w:r w:rsidRPr="00AD1F26">
        <w:rPr>
          <w:b/>
          <w:sz w:val="24"/>
          <w:szCs w:val="24"/>
        </w:rPr>
        <w:tab/>
      </w:r>
      <w:r w:rsidRPr="00AD1F26">
        <w:rPr>
          <w:b/>
          <w:sz w:val="24"/>
          <w:szCs w:val="24"/>
        </w:rPr>
        <w:tab/>
        <w:t xml:space="preserve">Description:  </w:t>
      </w:r>
      <w:r w:rsidRPr="00AD1F26">
        <w:rPr>
          <w:sz w:val="24"/>
          <w:szCs w:val="24"/>
        </w:rPr>
        <w:t>the</w:t>
      </w:r>
      <w:proofErr w:type="gramEnd"/>
      <w:r w:rsidRPr="00AD1F26">
        <w:rPr>
          <w:sz w:val="24"/>
          <w:szCs w:val="24"/>
        </w:rPr>
        <w:t xml:space="preserve"> third paragraph of the Standard Specifications is revised to read:</w:t>
      </w:r>
    </w:p>
    <w:p w14:paraId="177BDBCE"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p>
    <w:p w14:paraId="05AC3A57" w14:textId="77777777" w:rsidR="001D2EB0" w:rsidRPr="00AD1F26" w:rsidRDefault="001D2EB0" w:rsidP="001D2EB0">
      <w:pPr>
        <w:autoSpaceDE/>
        <w:autoSpaceDN/>
        <w:jc w:val="both"/>
        <w:rPr>
          <w:sz w:val="24"/>
          <w:szCs w:val="24"/>
        </w:rPr>
      </w:pPr>
      <w:r w:rsidRPr="00AD1F26">
        <w:rPr>
          <w:sz w:val="24"/>
          <w:szCs w:val="24"/>
        </w:rPr>
        <w:t>Any traffic control plan included in the project plans shall govern unless an alternate plan, acceptable to the Engineer, is submitted by the contractor.  If no traffic control plan is provided or if the contractor desires to deviate from the provisions for maintaining traffic as described in this section, it shall submit to the Engineer for the approval of a proposed sequence of operations and a compatible method of maintaining traffic.</w:t>
      </w:r>
    </w:p>
    <w:p w14:paraId="3B46E08A" w14:textId="77777777" w:rsidR="001D2EB0" w:rsidRPr="00AD1F26" w:rsidRDefault="001D2EB0" w:rsidP="001D2EB0">
      <w:pPr>
        <w:tabs>
          <w:tab w:val="left" w:pos="720"/>
          <w:tab w:val="left" w:pos="1267"/>
          <w:tab w:val="left" w:pos="2434"/>
          <w:tab w:val="left" w:pos="2880"/>
        </w:tabs>
        <w:autoSpaceDE/>
        <w:autoSpaceDN/>
        <w:jc w:val="both"/>
        <w:rPr>
          <w:strike/>
          <w:sz w:val="24"/>
          <w:szCs w:val="24"/>
        </w:rPr>
      </w:pPr>
    </w:p>
    <w:p w14:paraId="2920EC2B" w14:textId="77777777" w:rsidR="001D2EB0" w:rsidRPr="00AD1F26" w:rsidRDefault="001D2EB0" w:rsidP="001D2EB0">
      <w:pPr>
        <w:tabs>
          <w:tab w:val="left" w:pos="720"/>
          <w:tab w:val="left" w:pos="1267"/>
          <w:tab w:val="left" w:pos="1886"/>
          <w:tab w:val="left" w:pos="2880"/>
        </w:tabs>
        <w:autoSpaceDE/>
        <w:autoSpaceDN/>
        <w:ind w:left="1440" w:hanging="1440"/>
        <w:jc w:val="both"/>
        <w:rPr>
          <w:sz w:val="24"/>
          <w:szCs w:val="24"/>
        </w:rPr>
      </w:pPr>
      <w:r w:rsidRPr="00AD1F26">
        <w:rPr>
          <w:b/>
          <w:sz w:val="24"/>
          <w:szCs w:val="24"/>
        </w:rPr>
        <w:t>701-3.01</w:t>
      </w:r>
      <w:r w:rsidRPr="00AD1F26">
        <w:rPr>
          <w:b/>
          <w:sz w:val="24"/>
          <w:szCs w:val="24"/>
        </w:rPr>
        <w:tab/>
      </w:r>
      <w:r w:rsidRPr="00AD1F26">
        <w:rPr>
          <w:b/>
          <w:sz w:val="24"/>
          <w:szCs w:val="24"/>
        </w:rPr>
        <w:tab/>
      </w:r>
      <w:r w:rsidRPr="00AD1F26">
        <w:rPr>
          <w:b/>
          <w:sz w:val="24"/>
          <w:szCs w:val="24"/>
        </w:rPr>
        <w:tab/>
        <w:t xml:space="preserve">General: </w:t>
      </w:r>
      <w:r w:rsidRPr="00AD1F26">
        <w:rPr>
          <w:sz w:val="24"/>
          <w:szCs w:val="24"/>
        </w:rPr>
        <w:t>of the Standard Specifications is modified to add:</w:t>
      </w:r>
    </w:p>
    <w:p w14:paraId="6F1105E2" w14:textId="77777777" w:rsidR="001D2EB0" w:rsidRPr="00AD1F26" w:rsidRDefault="001D2EB0" w:rsidP="001D2EB0">
      <w:pPr>
        <w:tabs>
          <w:tab w:val="left" w:pos="720"/>
          <w:tab w:val="left" w:pos="1267"/>
          <w:tab w:val="left" w:pos="1886"/>
          <w:tab w:val="left" w:pos="2880"/>
        </w:tabs>
        <w:autoSpaceDE/>
        <w:autoSpaceDN/>
        <w:jc w:val="both"/>
        <w:rPr>
          <w:sz w:val="24"/>
          <w:szCs w:val="24"/>
        </w:rPr>
      </w:pPr>
    </w:p>
    <w:p w14:paraId="7B1BAE40" w14:textId="77777777" w:rsidR="001D2EB0" w:rsidRPr="00AD1F26" w:rsidRDefault="001D2EB0" w:rsidP="001D2EB0">
      <w:pPr>
        <w:tabs>
          <w:tab w:val="left" w:pos="720"/>
          <w:tab w:val="left" w:pos="1267"/>
          <w:tab w:val="left" w:pos="1886"/>
          <w:tab w:val="left" w:pos="2880"/>
        </w:tabs>
        <w:autoSpaceDE/>
        <w:autoSpaceDN/>
        <w:jc w:val="both"/>
        <w:rPr>
          <w:sz w:val="24"/>
          <w:szCs w:val="24"/>
        </w:rPr>
      </w:pPr>
      <w:r w:rsidRPr="00AD1F26">
        <w:rPr>
          <w:sz w:val="24"/>
          <w:szCs w:val="24"/>
        </w:rPr>
        <w:t xml:space="preserve">At the preconstruction conference the contractor shall submit a log </w:t>
      </w:r>
      <w:proofErr w:type="gramStart"/>
      <w:r w:rsidRPr="00AD1F26">
        <w:rPr>
          <w:sz w:val="24"/>
          <w:szCs w:val="24"/>
        </w:rPr>
        <w:t>of</w:t>
      </w:r>
      <w:proofErr w:type="gramEnd"/>
      <w:r w:rsidRPr="00AD1F26">
        <w:rPr>
          <w:sz w:val="24"/>
          <w:szCs w:val="24"/>
        </w:rPr>
        <w:t xml:space="preserve"> all existing signs within the limits of the construction zone.  The Department will verify the accuracy of the sign log.  Throughout the duration of this project, all existing traffic signs shall be maintained by the contractor in accordance with Subsection 701-3.11 of the specifications.  </w:t>
      </w:r>
    </w:p>
    <w:p w14:paraId="6FF8D6E4" w14:textId="77777777" w:rsidR="001D2EB0" w:rsidRPr="00AD1F26" w:rsidRDefault="001D2EB0" w:rsidP="001D2EB0">
      <w:pPr>
        <w:tabs>
          <w:tab w:val="left" w:pos="720"/>
          <w:tab w:val="left" w:pos="1267"/>
          <w:tab w:val="left" w:pos="1886"/>
          <w:tab w:val="left" w:pos="2880"/>
        </w:tabs>
        <w:autoSpaceDE/>
        <w:autoSpaceDN/>
        <w:jc w:val="both"/>
        <w:rPr>
          <w:sz w:val="24"/>
          <w:szCs w:val="24"/>
        </w:rPr>
      </w:pPr>
    </w:p>
    <w:p w14:paraId="3858DC98" w14:textId="77777777" w:rsidR="001D2EB0" w:rsidRPr="00AD1F26" w:rsidRDefault="001D2EB0" w:rsidP="001D2EB0">
      <w:pPr>
        <w:autoSpaceDE/>
        <w:autoSpaceDN/>
        <w:jc w:val="both"/>
        <w:rPr>
          <w:sz w:val="24"/>
          <w:szCs w:val="24"/>
        </w:rPr>
      </w:pPr>
      <w:r w:rsidRPr="00AD1F26">
        <w:rPr>
          <w:sz w:val="24"/>
          <w:szCs w:val="24"/>
        </w:rPr>
        <w:t xml:space="preserve">The contractor shall coordinate all traffic control work on this project with any adjoining or overlapping projects during the construction activities.  This may include barricade placement necessary to provide </w:t>
      </w:r>
      <w:proofErr w:type="gramStart"/>
      <w:r w:rsidRPr="00AD1F26">
        <w:rPr>
          <w:sz w:val="24"/>
          <w:szCs w:val="24"/>
        </w:rPr>
        <w:t>a uniform</w:t>
      </w:r>
      <w:proofErr w:type="gramEnd"/>
      <w:r w:rsidRPr="00AD1F26">
        <w:rPr>
          <w:sz w:val="24"/>
          <w:szCs w:val="24"/>
        </w:rPr>
        <w:t xml:space="preserve"> traffic progress.  </w:t>
      </w:r>
    </w:p>
    <w:p w14:paraId="44137F1F" w14:textId="77777777" w:rsidR="001D2EB0" w:rsidRPr="00AD1F26" w:rsidRDefault="001D2EB0" w:rsidP="001D2EB0">
      <w:pPr>
        <w:tabs>
          <w:tab w:val="left" w:pos="720"/>
          <w:tab w:val="left" w:pos="1267"/>
          <w:tab w:val="left" w:pos="1886"/>
          <w:tab w:val="left" w:pos="2880"/>
        </w:tabs>
        <w:autoSpaceDE/>
        <w:autoSpaceDN/>
        <w:jc w:val="both"/>
        <w:rPr>
          <w:b/>
          <w:sz w:val="24"/>
          <w:szCs w:val="24"/>
        </w:rPr>
      </w:pPr>
    </w:p>
    <w:p w14:paraId="3B00A22D" w14:textId="77777777" w:rsidR="001D2EB0" w:rsidRPr="00AD1F26" w:rsidRDefault="001D2EB0" w:rsidP="001D2EB0">
      <w:pPr>
        <w:tabs>
          <w:tab w:val="left" w:pos="720"/>
          <w:tab w:val="left" w:pos="1267"/>
          <w:tab w:val="left" w:pos="1886"/>
          <w:tab w:val="left" w:pos="2434"/>
          <w:tab w:val="left" w:pos="2880"/>
        </w:tabs>
        <w:autoSpaceDE/>
        <w:autoSpaceDN/>
        <w:ind w:left="1890" w:hanging="1890"/>
        <w:jc w:val="both"/>
        <w:rPr>
          <w:b/>
          <w:sz w:val="24"/>
          <w:szCs w:val="24"/>
        </w:rPr>
      </w:pPr>
      <w:r w:rsidRPr="00AD1F26">
        <w:rPr>
          <w:b/>
          <w:sz w:val="24"/>
          <w:szCs w:val="24"/>
        </w:rPr>
        <w:t>701-4.01</w:t>
      </w:r>
      <w:r w:rsidRPr="00AD1F26">
        <w:rPr>
          <w:b/>
          <w:sz w:val="24"/>
          <w:szCs w:val="24"/>
        </w:rPr>
        <w:tab/>
      </w:r>
      <w:r w:rsidRPr="00AD1F26">
        <w:rPr>
          <w:b/>
          <w:sz w:val="24"/>
          <w:szCs w:val="24"/>
        </w:rPr>
        <w:tab/>
        <w:t>General</w:t>
      </w:r>
      <w:proofErr w:type="gramStart"/>
      <w:r w:rsidRPr="00AD1F26">
        <w:rPr>
          <w:b/>
          <w:sz w:val="24"/>
          <w:szCs w:val="24"/>
        </w:rPr>
        <w:t xml:space="preserve">:  </w:t>
      </w:r>
      <w:r w:rsidRPr="00AD1F26">
        <w:rPr>
          <w:sz w:val="24"/>
          <w:szCs w:val="24"/>
        </w:rPr>
        <w:t>the</w:t>
      </w:r>
      <w:proofErr w:type="gramEnd"/>
      <w:r w:rsidRPr="00AD1F26">
        <w:rPr>
          <w:sz w:val="24"/>
          <w:szCs w:val="24"/>
        </w:rPr>
        <w:t xml:space="preserve"> first paragraph of the Standard Specifications is revised to read:</w:t>
      </w:r>
    </w:p>
    <w:p w14:paraId="225A70FD" w14:textId="77777777" w:rsidR="001D2EB0" w:rsidRPr="00AD1F26" w:rsidRDefault="001D2EB0" w:rsidP="001D2EB0">
      <w:pPr>
        <w:tabs>
          <w:tab w:val="left" w:pos="720"/>
          <w:tab w:val="left" w:pos="1267"/>
          <w:tab w:val="left" w:pos="2434"/>
          <w:tab w:val="left" w:pos="2880"/>
        </w:tabs>
        <w:autoSpaceDE/>
        <w:autoSpaceDN/>
        <w:jc w:val="both"/>
        <w:rPr>
          <w:sz w:val="24"/>
          <w:szCs w:val="24"/>
        </w:rPr>
      </w:pPr>
    </w:p>
    <w:p w14:paraId="02AD6F2F" w14:textId="77777777" w:rsidR="001D2EB0" w:rsidRPr="00AD1F26" w:rsidRDefault="001D2EB0" w:rsidP="001D2EB0">
      <w:pPr>
        <w:tabs>
          <w:tab w:val="left" w:pos="0"/>
          <w:tab w:val="left" w:pos="1267"/>
          <w:tab w:val="left" w:pos="2434"/>
          <w:tab w:val="left" w:pos="2880"/>
        </w:tabs>
        <w:autoSpaceDE/>
        <w:autoSpaceDN/>
        <w:jc w:val="both"/>
        <w:rPr>
          <w:sz w:val="24"/>
          <w:szCs w:val="24"/>
        </w:rPr>
      </w:pPr>
      <w:r w:rsidRPr="00AD1F26">
        <w:rPr>
          <w:sz w:val="24"/>
          <w:szCs w:val="24"/>
        </w:rPr>
        <w:t>The Department will reimburse the contractor for the work of maintaining and protecting traffic on a lump sum basis except for the following Elements of Work:</w:t>
      </w:r>
    </w:p>
    <w:p w14:paraId="528F064F" w14:textId="77777777" w:rsidR="001D2EB0" w:rsidRPr="00AD1F26" w:rsidRDefault="001D2EB0" w:rsidP="001D2EB0">
      <w:pPr>
        <w:tabs>
          <w:tab w:val="left" w:pos="720"/>
          <w:tab w:val="left" w:pos="1267"/>
          <w:tab w:val="left" w:pos="2434"/>
          <w:tab w:val="left" w:pos="2880"/>
        </w:tabs>
        <w:autoSpaceDE/>
        <w:autoSpaceDN/>
        <w:jc w:val="both"/>
        <w:rPr>
          <w:sz w:val="24"/>
          <w:szCs w:val="24"/>
        </w:rPr>
      </w:pPr>
    </w:p>
    <w:p w14:paraId="53F1F34B"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t>Changeable Message Boards</w:t>
      </w:r>
    </w:p>
    <w:p w14:paraId="040F78FD"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t>Temporary Impact Attenuation Devices</w:t>
      </w:r>
    </w:p>
    <w:p w14:paraId="60A1353C"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t>Temporary Concrete Barrier</w:t>
      </w:r>
    </w:p>
    <w:p w14:paraId="238428E6"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lastRenderedPageBreak/>
        <w:t>Specialty Signs</w:t>
      </w:r>
    </w:p>
    <w:p w14:paraId="2021BAD3"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t>Law Enforcement Officers</w:t>
      </w:r>
    </w:p>
    <w:p w14:paraId="4908FE21" w14:textId="77777777" w:rsidR="001D2EB0" w:rsidRPr="00424C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t>Flaggers</w:t>
      </w:r>
    </w:p>
    <w:p w14:paraId="790A0AC8"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Pr>
          <w:color w:val="000000"/>
          <w:sz w:val="24"/>
          <w:szCs w:val="24"/>
        </w:rPr>
        <w:t>Pilot Vehicles</w:t>
      </w:r>
    </w:p>
    <w:p w14:paraId="114C8FD9" w14:textId="77777777" w:rsidR="001D2EB0" w:rsidRPr="00AD1F26" w:rsidRDefault="001D2EB0" w:rsidP="001D2EB0">
      <w:pPr>
        <w:widowControl/>
        <w:numPr>
          <w:ilvl w:val="0"/>
          <w:numId w:val="8"/>
        </w:numPr>
        <w:tabs>
          <w:tab w:val="left" w:pos="720"/>
          <w:tab w:val="left" w:pos="1267"/>
          <w:tab w:val="left" w:pos="1886"/>
          <w:tab w:val="left" w:pos="2434"/>
          <w:tab w:val="left" w:pos="2880"/>
        </w:tabs>
        <w:autoSpaceDE/>
        <w:autoSpaceDN/>
        <w:ind w:left="1260" w:hanging="540"/>
        <w:jc w:val="both"/>
        <w:rPr>
          <w:sz w:val="24"/>
          <w:szCs w:val="24"/>
        </w:rPr>
      </w:pPr>
      <w:r w:rsidRPr="00AD1F26">
        <w:rPr>
          <w:color w:val="000000"/>
          <w:sz w:val="24"/>
          <w:szCs w:val="24"/>
        </w:rPr>
        <w:t>Truck-Mounted and Trailer-Mounted Attenuators</w:t>
      </w:r>
    </w:p>
    <w:p w14:paraId="41372E9B" w14:textId="77777777" w:rsidR="001D2EB0" w:rsidRPr="00AD1F26" w:rsidRDefault="001D2EB0" w:rsidP="001D2EB0">
      <w:pPr>
        <w:tabs>
          <w:tab w:val="left" w:pos="720"/>
          <w:tab w:val="left" w:pos="1267"/>
          <w:tab w:val="left" w:pos="1886"/>
          <w:tab w:val="left" w:pos="2434"/>
          <w:tab w:val="left" w:pos="2880"/>
        </w:tabs>
        <w:autoSpaceDE/>
        <w:autoSpaceDN/>
        <w:ind w:left="360"/>
        <w:jc w:val="both"/>
        <w:rPr>
          <w:sz w:val="24"/>
          <w:szCs w:val="24"/>
        </w:rPr>
      </w:pPr>
    </w:p>
    <w:p w14:paraId="7D03C1AD" w14:textId="77777777" w:rsidR="001D2EB0" w:rsidRPr="00AD1F26" w:rsidRDefault="001D2EB0" w:rsidP="001D2EB0">
      <w:pPr>
        <w:tabs>
          <w:tab w:val="left" w:pos="2434"/>
          <w:tab w:val="left" w:pos="2880"/>
        </w:tabs>
        <w:autoSpaceDE/>
        <w:autoSpaceDN/>
        <w:jc w:val="both"/>
        <w:rPr>
          <w:sz w:val="24"/>
          <w:szCs w:val="24"/>
        </w:rPr>
      </w:pPr>
      <w:r w:rsidRPr="00AD1F26">
        <w:rPr>
          <w:sz w:val="24"/>
          <w:szCs w:val="24"/>
        </w:rPr>
        <w:t>No additional measurement for payment to the contractor will be made for any Elements of Work other than those listed above.</w:t>
      </w:r>
    </w:p>
    <w:p w14:paraId="142A1418" w14:textId="77777777" w:rsidR="001D2EB0" w:rsidRPr="00AD1F26" w:rsidRDefault="001D2EB0" w:rsidP="001D2EB0">
      <w:pPr>
        <w:tabs>
          <w:tab w:val="left" w:pos="2434"/>
          <w:tab w:val="left" w:pos="2880"/>
        </w:tabs>
        <w:autoSpaceDE/>
        <w:autoSpaceDN/>
        <w:jc w:val="both"/>
        <w:rPr>
          <w:sz w:val="24"/>
          <w:szCs w:val="24"/>
        </w:rPr>
      </w:pPr>
    </w:p>
    <w:p w14:paraId="2D519524" w14:textId="77777777" w:rsidR="001D2EB0" w:rsidRPr="00AD1F26" w:rsidRDefault="001D2EB0" w:rsidP="001D2EB0">
      <w:pPr>
        <w:tabs>
          <w:tab w:val="left" w:pos="720"/>
          <w:tab w:val="left" w:pos="1890"/>
          <w:tab w:val="left" w:pos="2880"/>
        </w:tabs>
        <w:autoSpaceDE/>
        <w:autoSpaceDN/>
        <w:ind w:left="1890" w:hanging="1890"/>
        <w:jc w:val="both"/>
        <w:rPr>
          <w:b/>
          <w:sz w:val="24"/>
          <w:szCs w:val="24"/>
        </w:rPr>
      </w:pPr>
      <w:r w:rsidRPr="00AD1F26">
        <w:rPr>
          <w:b/>
          <w:sz w:val="24"/>
          <w:szCs w:val="24"/>
        </w:rPr>
        <w:t>701-4.01</w:t>
      </w:r>
      <w:r w:rsidRPr="00AD1F26">
        <w:rPr>
          <w:b/>
          <w:sz w:val="24"/>
          <w:szCs w:val="24"/>
        </w:rPr>
        <w:tab/>
        <w:t>General</w:t>
      </w:r>
      <w:proofErr w:type="gramStart"/>
      <w:r w:rsidRPr="00AD1F26">
        <w:rPr>
          <w:b/>
          <w:sz w:val="24"/>
          <w:szCs w:val="24"/>
        </w:rPr>
        <w:t xml:space="preserve">:  </w:t>
      </w:r>
      <w:r w:rsidRPr="00AD1F26">
        <w:rPr>
          <w:sz w:val="24"/>
          <w:szCs w:val="24"/>
        </w:rPr>
        <w:t>the</w:t>
      </w:r>
      <w:proofErr w:type="gramEnd"/>
      <w:r w:rsidRPr="00AD1F26">
        <w:rPr>
          <w:sz w:val="24"/>
          <w:szCs w:val="24"/>
        </w:rPr>
        <w:t xml:space="preserve"> first sentence of the third paragraph of the Standard Specifications is revised to read:</w:t>
      </w:r>
    </w:p>
    <w:p w14:paraId="2DD3574D" w14:textId="77777777" w:rsidR="001D2EB0" w:rsidRPr="00AD1F26" w:rsidRDefault="001D2EB0" w:rsidP="001D2EB0">
      <w:pPr>
        <w:tabs>
          <w:tab w:val="left" w:pos="2434"/>
          <w:tab w:val="left" w:pos="2880"/>
        </w:tabs>
        <w:autoSpaceDE/>
        <w:autoSpaceDN/>
        <w:jc w:val="both"/>
        <w:rPr>
          <w:sz w:val="24"/>
          <w:szCs w:val="24"/>
        </w:rPr>
      </w:pPr>
    </w:p>
    <w:p w14:paraId="1FC8FAEB" w14:textId="77777777" w:rsidR="001D2EB0" w:rsidRPr="00AD1F26" w:rsidRDefault="001D2EB0" w:rsidP="001D2EB0">
      <w:pPr>
        <w:tabs>
          <w:tab w:val="left" w:pos="2434"/>
          <w:tab w:val="left" w:pos="2880"/>
        </w:tabs>
        <w:autoSpaceDE/>
        <w:autoSpaceDN/>
        <w:jc w:val="both"/>
        <w:rPr>
          <w:sz w:val="24"/>
          <w:szCs w:val="24"/>
        </w:rPr>
      </w:pPr>
      <w:r w:rsidRPr="00AD1F26">
        <w:rPr>
          <w:sz w:val="24"/>
          <w:szCs w:val="24"/>
        </w:rPr>
        <w:t>Elements of Work except those reimbursed under the lump sum item will be measured for payment as follows:</w:t>
      </w:r>
    </w:p>
    <w:p w14:paraId="7C4EC9F5" w14:textId="77777777" w:rsidR="001D2EB0" w:rsidRPr="00AD1F26" w:rsidRDefault="001D2EB0" w:rsidP="001D2EB0">
      <w:pPr>
        <w:tabs>
          <w:tab w:val="left" w:pos="720"/>
          <w:tab w:val="left" w:pos="1267"/>
          <w:tab w:val="left" w:pos="1886"/>
          <w:tab w:val="left" w:pos="2434"/>
          <w:tab w:val="left" w:pos="2880"/>
        </w:tabs>
        <w:autoSpaceDE/>
        <w:autoSpaceDN/>
        <w:ind w:left="1890" w:hanging="1890"/>
        <w:jc w:val="both"/>
        <w:rPr>
          <w:i/>
          <w:sz w:val="24"/>
          <w:szCs w:val="24"/>
        </w:rPr>
      </w:pPr>
    </w:p>
    <w:p w14:paraId="75A6ABDE" w14:textId="77777777" w:rsidR="001D2EB0" w:rsidRPr="00AD1F26" w:rsidRDefault="001D2EB0" w:rsidP="001D2EB0">
      <w:pPr>
        <w:tabs>
          <w:tab w:val="left" w:pos="720"/>
          <w:tab w:val="left" w:pos="1267"/>
          <w:tab w:val="left" w:pos="1886"/>
          <w:tab w:val="left" w:pos="2434"/>
          <w:tab w:val="left" w:pos="2880"/>
        </w:tabs>
        <w:autoSpaceDE/>
        <w:autoSpaceDN/>
        <w:ind w:left="1890" w:hanging="1890"/>
        <w:jc w:val="both"/>
        <w:rPr>
          <w:sz w:val="24"/>
          <w:szCs w:val="24"/>
        </w:rPr>
      </w:pPr>
      <w:r w:rsidRPr="00AD1F26">
        <w:rPr>
          <w:b/>
          <w:sz w:val="24"/>
          <w:szCs w:val="24"/>
        </w:rPr>
        <w:t>701-4.03(E)</w:t>
      </w:r>
      <w:r w:rsidRPr="00AD1F26">
        <w:rPr>
          <w:b/>
          <w:sz w:val="24"/>
          <w:szCs w:val="24"/>
        </w:rPr>
        <w:tab/>
        <w:t>Limitation of Measurement</w:t>
      </w:r>
      <w:proofErr w:type="gramStart"/>
      <w:r w:rsidRPr="00AD1F26">
        <w:rPr>
          <w:b/>
          <w:sz w:val="24"/>
          <w:szCs w:val="24"/>
        </w:rPr>
        <w:t>:</w:t>
      </w:r>
      <w:r w:rsidRPr="00AD1F26">
        <w:rPr>
          <w:sz w:val="24"/>
          <w:szCs w:val="24"/>
        </w:rPr>
        <w:t xml:space="preserve">  the</w:t>
      </w:r>
      <w:proofErr w:type="gramEnd"/>
      <w:r w:rsidRPr="00AD1F26">
        <w:rPr>
          <w:sz w:val="24"/>
          <w:szCs w:val="24"/>
        </w:rPr>
        <w:t xml:space="preserve"> second paragraph of the Standard Specifications is revised to read:</w:t>
      </w:r>
    </w:p>
    <w:p w14:paraId="161C6B32"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p>
    <w:p w14:paraId="5B492744"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r w:rsidRPr="00AD1F26">
        <w:rPr>
          <w:sz w:val="24"/>
          <w:szCs w:val="24"/>
        </w:rPr>
        <w:t xml:space="preserve">For all items except those reimbursed under the lump sum item, measurement will be made after the initial installation and once weekly thereafter for items in continuous use and at any other times changes are made in the use of traffic control elements listed under Subsection 701-4.01(B) of the specifications.  The contractor shall notify the Engineer when any changes are made </w:t>
      </w:r>
      <w:proofErr w:type="gramStart"/>
      <w:r w:rsidRPr="00AD1F26">
        <w:rPr>
          <w:sz w:val="24"/>
          <w:szCs w:val="24"/>
        </w:rPr>
        <w:t>in</w:t>
      </w:r>
      <w:proofErr w:type="gramEnd"/>
      <w:r w:rsidRPr="00AD1F26">
        <w:rPr>
          <w:sz w:val="24"/>
          <w:szCs w:val="24"/>
        </w:rPr>
        <w:t xml:space="preserve"> the use or location of traffic control elements.</w:t>
      </w:r>
    </w:p>
    <w:p w14:paraId="20744E32" w14:textId="77777777" w:rsidR="001D2EB0" w:rsidRPr="00AD1F26" w:rsidRDefault="001D2EB0" w:rsidP="001D2EB0">
      <w:pPr>
        <w:autoSpaceDE/>
        <w:autoSpaceDN/>
        <w:jc w:val="both"/>
        <w:rPr>
          <w:sz w:val="24"/>
          <w:szCs w:val="24"/>
          <w:u w:val="single"/>
        </w:rPr>
      </w:pPr>
    </w:p>
    <w:p w14:paraId="28E89C9F"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701-4.04</w:t>
      </w:r>
      <w:r w:rsidRPr="00AD1F26">
        <w:rPr>
          <w:b/>
          <w:sz w:val="24"/>
          <w:szCs w:val="24"/>
        </w:rPr>
        <w:tab/>
      </w:r>
      <w:r w:rsidRPr="00AD1F26">
        <w:rPr>
          <w:b/>
          <w:sz w:val="24"/>
          <w:szCs w:val="24"/>
        </w:rPr>
        <w:tab/>
        <w:t>Measurement of Work Elements</w:t>
      </w:r>
      <w:proofErr w:type="gramStart"/>
      <w:r w:rsidRPr="00AD1F26">
        <w:rPr>
          <w:b/>
          <w:sz w:val="24"/>
          <w:szCs w:val="24"/>
        </w:rPr>
        <w:t>:</w:t>
      </w:r>
      <w:r w:rsidRPr="00AD1F26">
        <w:rPr>
          <w:sz w:val="24"/>
          <w:szCs w:val="24"/>
        </w:rPr>
        <w:t xml:space="preserve">  Sub</w:t>
      </w:r>
      <w:proofErr w:type="gramEnd"/>
      <w:r w:rsidRPr="00AD1F26">
        <w:rPr>
          <w:sz w:val="24"/>
          <w:szCs w:val="24"/>
        </w:rPr>
        <w:t>-paragraphs (D), (G), (H), (J), (K), (L), and (N) of the Standard Specifications are hereby deleted.</w:t>
      </w:r>
    </w:p>
    <w:p w14:paraId="7ECD4C09" w14:textId="77777777" w:rsidR="001D2EB0" w:rsidRPr="00AD1F26" w:rsidRDefault="001D2EB0" w:rsidP="001D2EB0">
      <w:pPr>
        <w:autoSpaceDE/>
        <w:autoSpaceDN/>
        <w:jc w:val="both"/>
        <w:rPr>
          <w:sz w:val="24"/>
          <w:szCs w:val="24"/>
        </w:rPr>
      </w:pPr>
    </w:p>
    <w:p w14:paraId="24EAF207"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r w:rsidRPr="00AD1F26">
        <w:rPr>
          <w:b/>
          <w:sz w:val="24"/>
          <w:szCs w:val="24"/>
        </w:rPr>
        <w:t>701-5</w:t>
      </w:r>
      <w:r w:rsidRPr="00AD1F26">
        <w:rPr>
          <w:b/>
          <w:sz w:val="24"/>
          <w:szCs w:val="24"/>
        </w:rPr>
        <w:tab/>
      </w:r>
      <w:r w:rsidRPr="00AD1F26">
        <w:rPr>
          <w:b/>
          <w:sz w:val="24"/>
          <w:szCs w:val="24"/>
        </w:rPr>
        <w:tab/>
      </w:r>
      <w:r w:rsidRPr="00AD1F26">
        <w:rPr>
          <w:b/>
          <w:sz w:val="24"/>
          <w:szCs w:val="24"/>
        </w:rPr>
        <w:tab/>
        <w:t xml:space="preserve">Basis of Payment for Elements of Work (Complete–in-Place): </w:t>
      </w:r>
      <w:r w:rsidRPr="00AD1F26">
        <w:rPr>
          <w:sz w:val="24"/>
          <w:szCs w:val="24"/>
        </w:rPr>
        <w:t>of the Standard Specifications is modified to add:</w:t>
      </w:r>
    </w:p>
    <w:p w14:paraId="6453BAA7"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7B2C76C6" w14:textId="77777777" w:rsidR="001D2EB0" w:rsidRPr="00AD1F26" w:rsidRDefault="001D2EB0" w:rsidP="001D2EB0">
      <w:pPr>
        <w:tabs>
          <w:tab w:val="left" w:pos="720"/>
          <w:tab w:val="left" w:pos="1267"/>
          <w:tab w:val="left" w:pos="2434"/>
          <w:tab w:val="left" w:pos="2880"/>
        </w:tabs>
        <w:autoSpaceDE/>
        <w:autoSpaceDN/>
        <w:jc w:val="both"/>
        <w:rPr>
          <w:sz w:val="24"/>
          <w:szCs w:val="24"/>
        </w:rPr>
      </w:pPr>
      <w:r w:rsidRPr="00AD1F26">
        <w:rPr>
          <w:sz w:val="24"/>
          <w:szCs w:val="24"/>
        </w:rPr>
        <w:t>All elements of work necessary for the work of maintaining and protecting traffic, excluding Elements of Work listed in Subsection 701-4.01 of the specifications, shall be reimbursed as a single, complete item of work, which price shall be considered full compensation for the work, complete in place, including furnishing, removing, setting up, relocating, taking down, maintaining, and storing the devices.</w:t>
      </w:r>
    </w:p>
    <w:p w14:paraId="73D58F86"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62F002C9" w14:textId="77777777" w:rsidR="001D2EB0" w:rsidRPr="00AD1F26" w:rsidRDefault="001D2EB0" w:rsidP="001D2EB0">
      <w:pPr>
        <w:tabs>
          <w:tab w:val="left" w:pos="720"/>
          <w:tab w:val="left" w:pos="1267"/>
          <w:tab w:val="left" w:pos="2434"/>
          <w:tab w:val="left" w:pos="2880"/>
        </w:tabs>
        <w:autoSpaceDE/>
        <w:autoSpaceDN/>
        <w:ind w:firstLine="4"/>
        <w:jc w:val="both"/>
        <w:rPr>
          <w:sz w:val="24"/>
          <w:szCs w:val="24"/>
        </w:rPr>
      </w:pPr>
      <w:r w:rsidRPr="00AD1F26">
        <w:rPr>
          <w:sz w:val="24"/>
          <w:szCs w:val="24"/>
        </w:rPr>
        <w:t>Lump sum traffic control will be paid according to the schedule shown in Table 701-5 of the specifications.</w:t>
      </w:r>
    </w:p>
    <w:p w14:paraId="2CA7C3A5" w14:textId="77777777" w:rsidR="001D2EB0" w:rsidRPr="00AD1F26" w:rsidRDefault="001D2EB0" w:rsidP="001D2EB0">
      <w:pPr>
        <w:autoSpaceDE/>
        <w:autoSpaceDN/>
        <w:rPr>
          <w:sz w:val="24"/>
          <w:szCs w:val="24"/>
        </w:rPr>
      </w:pPr>
    </w:p>
    <w:tbl>
      <w:tblPr>
        <w:tblW w:w="8715" w:type="dxa"/>
        <w:jc w:val="center"/>
        <w:tblLayout w:type="fixed"/>
        <w:tblLook w:val="0400" w:firstRow="0" w:lastRow="0" w:firstColumn="0" w:lastColumn="0" w:noHBand="0" w:noVBand="1"/>
      </w:tblPr>
      <w:tblGrid>
        <w:gridCol w:w="4321"/>
        <w:gridCol w:w="4394"/>
      </w:tblGrid>
      <w:tr w:rsidR="001D2EB0" w:rsidRPr="00AD1F26" w14:paraId="5749C751" w14:textId="77777777" w:rsidTr="00DF371C">
        <w:trPr>
          <w:trHeight w:val="645"/>
          <w:jc w:val="center"/>
        </w:trPr>
        <w:tc>
          <w:tcPr>
            <w:tcW w:w="8712" w:type="dxa"/>
            <w:gridSpan w:val="2"/>
            <w:tcBorders>
              <w:top w:val="single" w:sz="12" w:space="0" w:color="000000"/>
              <w:left w:val="single" w:sz="12" w:space="0" w:color="000000"/>
              <w:bottom w:val="single" w:sz="12" w:space="0" w:color="000000"/>
              <w:right w:val="single" w:sz="12" w:space="0" w:color="000000"/>
            </w:tcBorders>
            <w:hideMark/>
          </w:tcPr>
          <w:p w14:paraId="3B0956A0" w14:textId="77777777" w:rsidR="001D2EB0" w:rsidRPr="00AD1F26" w:rsidRDefault="001D2EB0" w:rsidP="00DF371C">
            <w:pPr>
              <w:autoSpaceDE/>
              <w:autoSpaceDN/>
              <w:jc w:val="center"/>
              <w:rPr>
                <w:b/>
                <w:sz w:val="24"/>
                <w:szCs w:val="24"/>
              </w:rPr>
            </w:pPr>
            <w:r w:rsidRPr="00AD1F26">
              <w:rPr>
                <w:b/>
                <w:sz w:val="24"/>
                <w:szCs w:val="24"/>
              </w:rPr>
              <w:t>Table 701-5</w:t>
            </w:r>
          </w:p>
          <w:p w14:paraId="704D0F1D" w14:textId="77777777" w:rsidR="001D2EB0" w:rsidRPr="00AD1F26" w:rsidRDefault="001D2EB0" w:rsidP="00DF371C">
            <w:pPr>
              <w:autoSpaceDE/>
              <w:autoSpaceDN/>
              <w:jc w:val="center"/>
              <w:rPr>
                <w:b/>
                <w:sz w:val="24"/>
                <w:szCs w:val="24"/>
              </w:rPr>
            </w:pPr>
            <w:r w:rsidRPr="00AD1F26">
              <w:rPr>
                <w:b/>
                <w:sz w:val="24"/>
                <w:szCs w:val="24"/>
              </w:rPr>
              <w:t>Payment Schedule for Lump Sum Traffic Control</w:t>
            </w:r>
          </w:p>
        </w:tc>
      </w:tr>
      <w:tr w:rsidR="001D2EB0" w:rsidRPr="00AD1F26" w14:paraId="1FC05C73" w14:textId="77777777" w:rsidTr="00DF371C">
        <w:trPr>
          <w:trHeight w:val="820"/>
          <w:jc w:val="center"/>
        </w:trPr>
        <w:tc>
          <w:tcPr>
            <w:tcW w:w="4320" w:type="dxa"/>
            <w:tcBorders>
              <w:top w:val="single" w:sz="12" w:space="0" w:color="000000"/>
              <w:left w:val="single" w:sz="12" w:space="0" w:color="000000"/>
              <w:bottom w:val="single" w:sz="12" w:space="0" w:color="000000"/>
              <w:right w:val="single" w:sz="12" w:space="0" w:color="000000"/>
            </w:tcBorders>
            <w:hideMark/>
          </w:tcPr>
          <w:p w14:paraId="44704AF6" w14:textId="77777777" w:rsidR="001D2EB0" w:rsidRPr="00AD1F26" w:rsidRDefault="001D2EB0" w:rsidP="00DF371C">
            <w:pPr>
              <w:autoSpaceDE/>
              <w:autoSpaceDN/>
              <w:jc w:val="center"/>
              <w:rPr>
                <w:rFonts w:eastAsia="Calibri"/>
                <w:sz w:val="24"/>
                <w:szCs w:val="24"/>
              </w:rPr>
            </w:pPr>
            <w:r w:rsidRPr="00AD1F26">
              <w:rPr>
                <w:sz w:val="24"/>
                <w:szCs w:val="24"/>
              </w:rPr>
              <w:t>Percent of</w:t>
            </w:r>
          </w:p>
          <w:p w14:paraId="22F8A5B9" w14:textId="77777777" w:rsidR="001D2EB0" w:rsidRPr="00AD1F26" w:rsidRDefault="001D2EB0" w:rsidP="00DF371C">
            <w:pPr>
              <w:autoSpaceDE/>
              <w:autoSpaceDN/>
              <w:jc w:val="center"/>
              <w:rPr>
                <w:sz w:val="24"/>
                <w:szCs w:val="24"/>
              </w:rPr>
            </w:pPr>
            <w:r w:rsidRPr="00AD1F26">
              <w:rPr>
                <w:sz w:val="24"/>
                <w:szCs w:val="24"/>
              </w:rPr>
              <w:t xml:space="preserve">Total Contract Amount Earned (Excluding Mobilization </w:t>
            </w:r>
          </w:p>
          <w:p w14:paraId="37FA6254" w14:textId="77777777" w:rsidR="001D2EB0" w:rsidRPr="00AD1F26" w:rsidRDefault="001D2EB0" w:rsidP="00DF371C">
            <w:pPr>
              <w:autoSpaceDE/>
              <w:autoSpaceDN/>
              <w:jc w:val="center"/>
              <w:rPr>
                <w:rFonts w:eastAsia="Calibri"/>
                <w:sz w:val="24"/>
                <w:szCs w:val="24"/>
              </w:rPr>
            </w:pPr>
            <w:r w:rsidRPr="00AD1F26">
              <w:rPr>
                <w:sz w:val="24"/>
                <w:szCs w:val="24"/>
              </w:rPr>
              <w:t>and Traffic Control)</w:t>
            </w:r>
          </w:p>
        </w:tc>
        <w:tc>
          <w:tcPr>
            <w:tcW w:w="4392" w:type="dxa"/>
            <w:tcBorders>
              <w:top w:val="single" w:sz="12" w:space="0" w:color="000000"/>
              <w:left w:val="nil"/>
              <w:bottom w:val="single" w:sz="12" w:space="0" w:color="000000"/>
              <w:right w:val="single" w:sz="12" w:space="0" w:color="000000"/>
            </w:tcBorders>
            <w:hideMark/>
          </w:tcPr>
          <w:p w14:paraId="1B9B0C3B" w14:textId="77777777" w:rsidR="001D2EB0" w:rsidRPr="00AD1F26" w:rsidRDefault="001D2EB0" w:rsidP="00DF371C">
            <w:pPr>
              <w:autoSpaceDE/>
              <w:autoSpaceDN/>
              <w:jc w:val="center"/>
              <w:rPr>
                <w:sz w:val="24"/>
                <w:szCs w:val="24"/>
              </w:rPr>
            </w:pPr>
            <w:r w:rsidRPr="00AD1F26">
              <w:rPr>
                <w:sz w:val="24"/>
                <w:szCs w:val="24"/>
              </w:rPr>
              <w:t xml:space="preserve">Allowable Percent </w:t>
            </w:r>
          </w:p>
          <w:p w14:paraId="2630F380" w14:textId="77777777" w:rsidR="001D2EB0" w:rsidRPr="00AD1F26" w:rsidRDefault="001D2EB0" w:rsidP="00DF371C">
            <w:pPr>
              <w:autoSpaceDE/>
              <w:autoSpaceDN/>
              <w:jc w:val="center"/>
              <w:rPr>
                <w:rFonts w:eastAsia="Calibri"/>
                <w:sz w:val="24"/>
                <w:szCs w:val="24"/>
              </w:rPr>
            </w:pPr>
            <w:r w:rsidRPr="00AD1F26">
              <w:rPr>
                <w:sz w:val="24"/>
                <w:szCs w:val="24"/>
              </w:rPr>
              <w:t>of Lump Sum Price for</w:t>
            </w:r>
          </w:p>
          <w:p w14:paraId="3EFA3497" w14:textId="77777777" w:rsidR="001D2EB0" w:rsidRPr="00AD1F26" w:rsidRDefault="001D2EB0" w:rsidP="00DF371C">
            <w:pPr>
              <w:autoSpaceDE/>
              <w:autoSpaceDN/>
              <w:jc w:val="center"/>
              <w:rPr>
                <w:rFonts w:eastAsia="Calibri"/>
                <w:sz w:val="24"/>
                <w:szCs w:val="24"/>
              </w:rPr>
            </w:pPr>
            <w:r w:rsidRPr="00AD1F26">
              <w:rPr>
                <w:sz w:val="24"/>
                <w:szCs w:val="24"/>
              </w:rPr>
              <w:t>Maintenance and Protection of Traffic</w:t>
            </w:r>
          </w:p>
        </w:tc>
      </w:tr>
      <w:tr w:rsidR="001D2EB0" w:rsidRPr="00AD1F26" w14:paraId="40AEBEFE" w14:textId="77777777" w:rsidTr="00DF371C">
        <w:trPr>
          <w:trHeight w:val="260"/>
          <w:jc w:val="center"/>
        </w:trPr>
        <w:tc>
          <w:tcPr>
            <w:tcW w:w="4320" w:type="dxa"/>
            <w:tcBorders>
              <w:top w:val="nil"/>
              <w:left w:val="single" w:sz="12" w:space="0" w:color="000000"/>
              <w:bottom w:val="single" w:sz="8" w:space="0" w:color="000000"/>
              <w:right w:val="single" w:sz="8" w:space="0" w:color="000000"/>
            </w:tcBorders>
            <w:hideMark/>
          </w:tcPr>
          <w:p w14:paraId="31A76838" w14:textId="77777777" w:rsidR="001D2EB0" w:rsidRPr="00AD1F26" w:rsidRDefault="001D2EB0" w:rsidP="00DF371C">
            <w:pPr>
              <w:autoSpaceDE/>
              <w:autoSpaceDN/>
              <w:jc w:val="center"/>
              <w:rPr>
                <w:rFonts w:eastAsia="Calibri"/>
                <w:sz w:val="24"/>
                <w:szCs w:val="24"/>
              </w:rPr>
            </w:pPr>
            <w:r w:rsidRPr="00AD1F26">
              <w:rPr>
                <w:sz w:val="24"/>
                <w:szCs w:val="24"/>
              </w:rPr>
              <w:t>5</w:t>
            </w:r>
          </w:p>
        </w:tc>
        <w:tc>
          <w:tcPr>
            <w:tcW w:w="4392" w:type="dxa"/>
            <w:tcBorders>
              <w:top w:val="nil"/>
              <w:left w:val="nil"/>
              <w:bottom w:val="single" w:sz="8" w:space="0" w:color="000000"/>
              <w:right w:val="single" w:sz="12" w:space="0" w:color="000000"/>
            </w:tcBorders>
            <w:hideMark/>
          </w:tcPr>
          <w:p w14:paraId="7E55E7E9" w14:textId="77777777" w:rsidR="001D2EB0" w:rsidRPr="00AD1F26" w:rsidRDefault="001D2EB0" w:rsidP="00DF371C">
            <w:pPr>
              <w:autoSpaceDE/>
              <w:autoSpaceDN/>
              <w:jc w:val="center"/>
              <w:rPr>
                <w:rFonts w:eastAsia="Calibri"/>
                <w:sz w:val="24"/>
                <w:szCs w:val="24"/>
              </w:rPr>
            </w:pPr>
            <w:r w:rsidRPr="00AD1F26">
              <w:rPr>
                <w:sz w:val="24"/>
                <w:szCs w:val="24"/>
              </w:rPr>
              <w:t>20</w:t>
            </w:r>
          </w:p>
        </w:tc>
      </w:tr>
      <w:tr w:rsidR="001D2EB0" w:rsidRPr="00AD1F26" w14:paraId="0D2536C8" w14:textId="77777777" w:rsidTr="00DF371C">
        <w:trPr>
          <w:trHeight w:val="260"/>
          <w:jc w:val="center"/>
        </w:trPr>
        <w:tc>
          <w:tcPr>
            <w:tcW w:w="4320" w:type="dxa"/>
            <w:tcBorders>
              <w:top w:val="nil"/>
              <w:left w:val="single" w:sz="12" w:space="0" w:color="000000"/>
              <w:bottom w:val="single" w:sz="8" w:space="0" w:color="000000"/>
              <w:right w:val="single" w:sz="8" w:space="0" w:color="000000"/>
            </w:tcBorders>
            <w:hideMark/>
          </w:tcPr>
          <w:p w14:paraId="0AE1FF1A" w14:textId="77777777" w:rsidR="001D2EB0" w:rsidRPr="00AD1F26" w:rsidRDefault="001D2EB0" w:rsidP="00DF371C">
            <w:pPr>
              <w:autoSpaceDE/>
              <w:autoSpaceDN/>
              <w:jc w:val="center"/>
              <w:rPr>
                <w:rFonts w:eastAsia="Calibri"/>
                <w:sz w:val="24"/>
                <w:szCs w:val="24"/>
              </w:rPr>
            </w:pPr>
            <w:r w:rsidRPr="00AD1F26">
              <w:rPr>
                <w:sz w:val="24"/>
                <w:szCs w:val="24"/>
              </w:rPr>
              <w:t>25</w:t>
            </w:r>
          </w:p>
        </w:tc>
        <w:tc>
          <w:tcPr>
            <w:tcW w:w="4392" w:type="dxa"/>
            <w:tcBorders>
              <w:top w:val="nil"/>
              <w:left w:val="nil"/>
              <w:bottom w:val="single" w:sz="8" w:space="0" w:color="000000"/>
              <w:right w:val="single" w:sz="12" w:space="0" w:color="000000"/>
            </w:tcBorders>
            <w:hideMark/>
          </w:tcPr>
          <w:p w14:paraId="1B044058" w14:textId="77777777" w:rsidR="001D2EB0" w:rsidRPr="00AD1F26" w:rsidRDefault="001D2EB0" w:rsidP="00DF371C">
            <w:pPr>
              <w:autoSpaceDE/>
              <w:autoSpaceDN/>
              <w:jc w:val="center"/>
              <w:rPr>
                <w:rFonts w:eastAsia="Calibri"/>
                <w:sz w:val="24"/>
                <w:szCs w:val="24"/>
              </w:rPr>
            </w:pPr>
            <w:r w:rsidRPr="00AD1F26">
              <w:rPr>
                <w:sz w:val="24"/>
                <w:szCs w:val="24"/>
              </w:rPr>
              <w:t>40</w:t>
            </w:r>
          </w:p>
        </w:tc>
      </w:tr>
      <w:tr w:rsidR="001D2EB0" w:rsidRPr="00AD1F26" w14:paraId="7D76D123" w14:textId="77777777" w:rsidTr="00DF371C">
        <w:trPr>
          <w:trHeight w:val="260"/>
          <w:jc w:val="center"/>
        </w:trPr>
        <w:tc>
          <w:tcPr>
            <w:tcW w:w="4320" w:type="dxa"/>
            <w:tcBorders>
              <w:top w:val="nil"/>
              <w:left w:val="single" w:sz="12" w:space="0" w:color="000000"/>
              <w:bottom w:val="single" w:sz="8" w:space="0" w:color="000000"/>
              <w:right w:val="single" w:sz="8" w:space="0" w:color="000000"/>
            </w:tcBorders>
            <w:hideMark/>
          </w:tcPr>
          <w:p w14:paraId="67B33CB8" w14:textId="77777777" w:rsidR="001D2EB0" w:rsidRPr="00AD1F26" w:rsidRDefault="001D2EB0" w:rsidP="00DF371C">
            <w:pPr>
              <w:autoSpaceDE/>
              <w:autoSpaceDN/>
              <w:jc w:val="center"/>
              <w:rPr>
                <w:rFonts w:eastAsia="Calibri"/>
                <w:sz w:val="24"/>
                <w:szCs w:val="24"/>
              </w:rPr>
            </w:pPr>
            <w:r w:rsidRPr="00AD1F26">
              <w:rPr>
                <w:sz w:val="24"/>
                <w:szCs w:val="24"/>
              </w:rPr>
              <w:t>50</w:t>
            </w:r>
          </w:p>
        </w:tc>
        <w:tc>
          <w:tcPr>
            <w:tcW w:w="4392" w:type="dxa"/>
            <w:tcBorders>
              <w:top w:val="nil"/>
              <w:left w:val="nil"/>
              <w:bottom w:val="single" w:sz="8" w:space="0" w:color="000000"/>
              <w:right w:val="single" w:sz="12" w:space="0" w:color="000000"/>
            </w:tcBorders>
            <w:hideMark/>
          </w:tcPr>
          <w:p w14:paraId="622D432C" w14:textId="77777777" w:rsidR="001D2EB0" w:rsidRPr="00AD1F26" w:rsidRDefault="001D2EB0" w:rsidP="00DF371C">
            <w:pPr>
              <w:autoSpaceDE/>
              <w:autoSpaceDN/>
              <w:jc w:val="center"/>
              <w:rPr>
                <w:rFonts w:eastAsia="Calibri"/>
                <w:sz w:val="24"/>
                <w:szCs w:val="24"/>
              </w:rPr>
            </w:pPr>
            <w:r w:rsidRPr="00AD1F26">
              <w:rPr>
                <w:sz w:val="24"/>
                <w:szCs w:val="24"/>
              </w:rPr>
              <w:t>60</w:t>
            </w:r>
          </w:p>
        </w:tc>
      </w:tr>
      <w:tr w:rsidR="001D2EB0" w:rsidRPr="00AD1F26" w14:paraId="6E66A619" w14:textId="77777777" w:rsidTr="00DF371C">
        <w:trPr>
          <w:trHeight w:val="260"/>
          <w:jc w:val="center"/>
        </w:trPr>
        <w:tc>
          <w:tcPr>
            <w:tcW w:w="4320" w:type="dxa"/>
            <w:tcBorders>
              <w:top w:val="nil"/>
              <w:left w:val="single" w:sz="12" w:space="0" w:color="000000"/>
              <w:bottom w:val="single" w:sz="8" w:space="0" w:color="000000"/>
              <w:right w:val="single" w:sz="8" w:space="0" w:color="000000"/>
            </w:tcBorders>
            <w:hideMark/>
          </w:tcPr>
          <w:p w14:paraId="524229F8" w14:textId="77777777" w:rsidR="001D2EB0" w:rsidRPr="00AD1F26" w:rsidRDefault="001D2EB0" w:rsidP="00DF371C">
            <w:pPr>
              <w:autoSpaceDE/>
              <w:autoSpaceDN/>
              <w:jc w:val="center"/>
              <w:rPr>
                <w:rFonts w:eastAsia="Calibri"/>
                <w:sz w:val="24"/>
                <w:szCs w:val="24"/>
              </w:rPr>
            </w:pPr>
            <w:r w:rsidRPr="00AD1F26">
              <w:rPr>
                <w:sz w:val="24"/>
                <w:szCs w:val="24"/>
              </w:rPr>
              <w:t>75</w:t>
            </w:r>
          </w:p>
        </w:tc>
        <w:tc>
          <w:tcPr>
            <w:tcW w:w="4392" w:type="dxa"/>
            <w:tcBorders>
              <w:top w:val="nil"/>
              <w:left w:val="nil"/>
              <w:bottom w:val="single" w:sz="8" w:space="0" w:color="000000"/>
              <w:right w:val="single" w:sz="12" w:space="0" w:color="000000"/>
            </w:tcBorders>
            <w:hideMark/>
          </w:tcPr>
          <w:p w14:paraId="4F50EB7B" w14:textId="77777777" w:rsidR="001D2EB0" w:rsidRPr="00AD1F26" w:rsidRDefault="001D2EB0" w:rsidP="00DF371C">
            <w:pPr>
              <w:autoSpaceDE/>
              <w:autoSpaceDN/>
              <w:jc w:val="center"/>
              <w:rPr>
                <w:rFonts w:eastAsia="Calibri"/>
                <w:sz w:val="24"/>
                <w:szCs w:val="24"/>
              </w:rPr>
            </w:pPr>
            <w:r w:rsidRPr="00AD1F26">
              <w:rPr>
                <w:sz w:val="24"/>
                <w:szCs w:val="24"/>
              </w:rPr>
              <w:t>80</w:t>
            </w:r>
          </w:p>
        </w:tc>
      </w:tr>
      <w:tr w:rsidR="001D2EB0" w:rsidRPr="00AD1F26" w14:paraId="4DDA1D4F" w14:textId="77777777" w:rsidTr="00DF371C">
        <w:trPr>
          <w:trHeight w:val="260"/>
          <w:jc w:val="center"/>
        </w:trPr>
        <w:tc>
          <w:tcPr>
            <w:tcW w:w="4320" w:type="dxa"/>
            <w:tcBorders>
              <w:top w:val="nil"/>
              <w:left w:val="single" w:sz="12" w:space="0" w:color="000000"/>
              <w:bottom w:val="single" w:sz="12" w:space="0" w:color="000000"/>
              <w:right w:val="single" w:sz="8" w:space="0" w:color="000000"/>
            </w:tcBorders>
            <w:hideMark/>
          </w:tcPr>
          <w:p w14:paraId="72FEF3CE" w14:textId="77777777" w:rsidR="001D2EB0" w:rsidRPr="00AD1F26" w:rsidRDefault="001D2EB0" w:rsidP="00DF371C">
            <w:pPr>
              <w:autoSpaceDE/>
              <w:autoSpaceDN/>
              <w:jc w:val="center"/>
              <w:rPr>
                <w:rFonts w:eastAsia="Calibri"/>
                <w:sz w:val="24"/>
                <w:szCs w:val="24"/>
              </w:rPr>
            </w:pPr>
            <w:r w:rsidRPr="00AD1F26">
              <w:rPr>
                <w:sz w:val="24"/>
                <w:szCs w:val="24"/>
              </w:rPr>
              <w:lastRenderedPageBreak/>
              <w:t>90*</w:t>
            </w:r>
          </w:p>
        </w:tc>
        <w:tc>
          <w:tcPr>
            <w:tcW w:w="4392" w:type="dxa"/>
            <w:tcBorders>
              <w:top w:val="nil"/>
              <w:left w:val="nil"/>
              <w:bottom w:val="single" w:sz="12" w:space="0" w:color="000000"/>
              <w:right w:val="single" w:sz="12" w:space="0" w:color="000000"/>
            </w:tcBorders>
            <w:hideMark/>
          </w:tcPr>
          <w:p w14:paraId="39DC273D" w14:textId="77777777" w:rsidR="001D2EB0" w:rsidRPr="00AD1F26" w:rsidRDefault="001D2EB0" w:rsidP="00DF371C">
            <w:pPr>
              <w:autoSpaceDE/>
              <w:autoSpaceDN/>
              <w:jc w:val="center"/>
              <w:rPr>
                <w:rFonts w:eastAsia="Calibri"/>
                <w:sz w:val="24"/>
                <w:szCs w:val="24"/>
              </w:rPr>
            </w:pPr>
            <w:r w:rsidRPr="00AD1F26">
              <w:rPr>
                <w:sz w:val="24"/>
                <w:szCs w:val="24"/>
              </w:rPr>
              <w:t>100</w:t>
            </w:r>
          </w:p>
        </w:tc>
      </w:tr>
      <w:tr w:rsidR="001D2EB0" w:rsidRPr="00AD1F26" w14:paraId="6A7B36EE" w14:textId="77777777" w:rsidTr="00DF371C">
        <w:trPr>
          <w:trHeight w:val="260"/>
          <w:jc w:val="center"/>
        </w:trPr>
        <w:tc>
          <w:tcPr>
            <w:tcW w:w="8712" w:type="dxa"/>
            <w:gridSpan w:val="2"/>
            <w:tcBorders>
              <w:top w:val="single" w:sz="8" w:space="0" w:color="000000"/>
              <w:left w:val="single" w:sz="12" w:space="0" w:color="000000"/>
              <w:bottom w:val="single" w:sz="12" w:space="0" w:color="000000"/>
              <w:right w:val="single" w:sz="12" w:space="0" w:color="000000"/>
            </w:tcBorders>
            <w:hideMark/>
          </w:tcPr>
          <w:p w14:paraId="43A34AD9" w14:textId="77777777" w:rsidR="001D2EB0" w:rsidRPr="00AD1F26" w:rsidRDefault="001D2EB0" w:rsidP="00DF371C">
            <w:pPr>
              <w:autoSpaceDE/>
              <w:autoSpaceDN/>
              <w:rPr>
                <w:sz w:val="24"/>
                <w:szCs w:val="24"/>
              </w:rPr>
            </w:pPr>
            <w:r w:rsidRPr="00AD1F26">
              <w:rPr>
                <w:sz w:val="24"/>
                <w:szCs w:val="24"/>
              </w:rPr>
              <w:t>*Or substantial completion</w:t>
            </w:r>
          </w:p>
        </w:tc>
      </w:tr>
    </w:tbl>
    <w:p w14:paraId="13F728F9" w14:textId="77777777" w:rsidR="001D2EB0" w:rsidRPr="00AD1F26" w:rsidRDefault="001D2EB0" w:rsidP="001D2EB0">
      <w:pPr>
        <w:tabs>
          <w:tab w:val="left" w:pos="360"/>
          <w:tab w:val="left" w:pos="720"/>
          <w:tab w:val="left" w:pos="1267"/>
          <w:tab w:val="left" w:pos="2434"/>
          <w:tab w:val="left" w:pos="2880"/>
        </w:tabs>
        <w:autoSpaceDE/>
        <w:autoSpaceDN/>
        <w:jc w:val="both"/>
        <w:rPr>
          <w:sz w:val="24"/>
          <w:szCs w:val="24"/>
        </w:rPr>
      </w:pPr>
    </w:p>
    <w:p w14:paraId="0BEB8A23" w14:textId="77777777" w:rsidR="001D2EB0" w:rsidRPr="00AD1F26" w:rsidRDefault="001D2EB0" w:rsidP="001D2EB0">
      <w:pPr>
        <w:autoSpaceDE/>
        <w:autoSpaceDN/>
        <w:jc w:val="both"/>
        <w:rPr>
          <w:sz w:val="24"/>
          <w:szCs w:val="24"/>
        </w:rPr>
      </w:pPr>
      <w:r w:rsidRPr="00AD1F26">
        <w:rPr>
          <w:sz w:val="24"/>
          <w:szCs w:val="24"/>
        </w:rPr>
        <w:t>If the Engineer determines that the final contract amount earned will fall between 75 and 100 percent of the original contract amount, lump sum traffic control will be compensated at 100 percent once final acceptance is achieved.</w:t>
      </w:r>
    </w:p>
    <w:p w14:paraId="661F2499"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r w:rsidRPr="00AD1F26">
        <w:rPr>
          <w:sz w:val="24"/>
          <w:szCs w:val="24"/>
        </w:rPr>
        <w:t xml:space="preserve"> </w:t>
      </w:r>
    </w:p>
    <w:p w14:paraId="53CBF126" w14:textId="77777777" w:rsidR="001D2EB0" w:rsidRPr="00AD1F26" w:rsidRDefault="001D2EB0" w:rsidP="001D2EB0">
      <w:pPr>
        <w:autoSpaceDE/>
        <w:autoSpaceDN/>
        <w:jc w:val="both"/>
        <w:rPr>
          <w:sz w:val="24"/>
          <w:szCs w:val="24"/>
        </w:rPr>
      </w:pPr>
      <w:r w:rsidRPr="00AD1F26">
        <w:rPr>
          <w:sz w:val="24"/>
          <w:szCs w:val="24"/>
        </w:rPr>
        <w:t xml:space="preserve">In the event the Department revises the contract in accordance with Subsection 104.02 of the specifications due to a significant change in the character of work, and the revisions impact the Maintenance and Protection of Traffic, the lump sum price for Maintenance and Protection of Traffic will be adjusted as part of the contract revision under the relevant supplemental agreements.  </w:t>
      </w:r>
    </w:p>
    <w:p w14:paraId="51EF2A67" w14:textId="77777777" w:rsidR="001D2EB0" w:rsidRPr="00AD1F26" w:rsidRDefault="001D2EB0" w:rsidP="001D2EB0">
      <w:pPr>
        <w:autoSpaceDE/>
        <w:autoSpaceDN/>
        <w:jc w:val="both"/>
        <w:rPr>
          <w:sz w:val="24"/>
          <w:szCs w:val="24"/>
        </w:rPr>
      </w:pPr>
    </w:p>
    <w:p w14:paraId="5F3A84F6" w14:textId="77777777" w:rsidR="001D2EB0" w:rsidRPr="00AD1F26" w:rsidRDefault="001D2EB0" w:rsidP="001D2EB0">
      <w:pPr>
        <w:autoSpaceDE/>
        <w:autoSpaceDN/>
        <w:jc w:val="both"/>
        <w:rPr>
          <w:sz w:val="24"/>
          <w:szCs w:val="24"/>
        </w:rPr>
      </w:pPr>
      <w:r w:rsidRPr="00AD1F26">
        <w:rPr>
          <w:sz w:val="24"/>
          <w:szCs w:val="24"/>
        </w:rPr>
        <w:t>No adjustments to the lump sum price for Maintenance and Protection of Traffic will be made for suspension of work for seasonal restrictions.</w:t>
      </w:r>
    </w:p>
    <w:p w14:paraId="630BBF83" w14:textId="77777777" w:rsidR="001D2EB0" w:rsidRPr="00AD1F26" w:rsidRDefault="001D2EB0" w:rsidP="001D2EB0">
      <w:pPr>
        <w:autoSpaceDE/>
        <w:autoSpaceDN/>
        <w:jc w:val="both"/>
        <w:rPr>
          <w:sz w:val="24"/>
          <w:szCs w:val="24"/>
        </w:rPr>
      </w:pPr>
    </w:p>
    <w:p w14:paraId="54BEDEE1" w14:textId="77777777" w:rsidR="001D2EB0" w:rsidRPr="00AD1F26" w:rsidRDefault="001D2EB0" w:rsidP="001D2EB0">
      <w:pPr>
        <w:autoSpaceDE/>
        <w:autoSpaceDN/>
        <w:jc w:val="both"/>
        <w:rPr>
          <w:sz w:val="24"/>
          <w:szCs w:val="24"/>
        </w:rPr>
      </w:pPr>
      <w:r w:rsidRPr="00AD1F26">
        <w:rPr>
          <w:sz w:val="24"/>
          <w:szCs w:val="24"/>
        </w:rPr>
        <w:t>Revisions in the phasing of construction or maintenance of traffic control operations, requested by the contractor, may require traffic control to be installed in accordance with standards and/or designs other than those included in the plans.  Such revisions or modifications to the traffic control plans shown in the contract shall be submitted by the contractor for approval by the Engineer. No additional payment will be made for the revised plans requested by the contractor.</w:t>
      </w:r>
    </w:p>
    <w:p w14:paraId="397932DC" w14:textId="77777777" w:rsidR="001D2EB0" w:rsidRPr="00AD1F26" w:rsidRDefault="001D2EB0" w:rsidP="001D2EB0">
      <w:pPr>
        <w:tabs>
          <w:tab w:val="left" w:pos="720"/>
          <w:tab w:val="left" w:pos="1267"/>
          <w:tab w:val="left" w:pos="1886"/>
          <w:tab w:val="left" w:pos="2434"/>
          <w:tab w:val="left" w:pos="2880"/>
        </w:tabs>
        <w:autoSpaceDE/>
        <w:autoSpaceDN/>
        <w:jc w:val="both"/>
        <w:rPr>
          <w:b/>
          <w:sz w:val="24"/>
          <w:szCs w:val="24"/>
        </w:rPr>
      </w:pPr>
    </w:p>
    <w:p w14:paraId="79A0E295" w14:textId="77777777" w:rsidR="001D2EB0" w:rsidRPr="00AD1F26" w:rsidRDefault="001D2EB0" w:rsidP="001D2EB0">
      <w:pPr>
        <w:tabs>
          <w:tab w:val="left" w:pos="720"/>
          <w:tab w:val="left" w:pos="1267"/>
          <w:tab w:val="left" w:pos="1886"/>
          <w:tab w:val="left" w:pos="2434"/>
          <w:tab w:val="left" w:pos="2880"/>
        </w:tabs>
        <w:autoSpaceDE/>
        <w:autoSpaceDN/>
        <w:ind w:left="1890" w:hanging="1890"/>
        <w:jc w:val="both"/>
        <w:rPr>
          <w:sz w:val="24"/>
          <w:szCs w:val="24"/>
        </w:rPr>
      </w:pPr>
      <w:r w:rsidRPr="00AD1F26">
        <w:rPr>
          <w:b/>
          <w:sz w:val="24"/>
          <w:szCs w:val="24"/>
        </w:rPr>
        <w:t xml:space="preserve">701-5.03 </w:t>
      </w:r>
      <w:r w:rsidRPr="00AD1F26">
        <w:rPr>
          <w:b/>
          <w:sz w:val="24"/>
          <w:szCs w:val="24"/>
        </w:rPr>
        <w:tab/>
      </w:r>
      <w:r w:rsidRPr="00AD1F26">
        <w:rPr>
          <w:b/>
          <w:sz w:val="24"/>
          <w:szCs w:val="24"/>
        </w:rPr>
        <w:tab/>
        <w:t xml:space="preserve">Temporary Preformed Markings for Pavement:  </w:t>
      </w:r>
      <w:r w:rsidRPr="00AD1F26">
        <w:rPr>
          <w:sz w:val="24"/>
          <w:szCs w:val="24"/>
        </w:rPr>
        <w:t>of the Standard Specifications is hereby deleted.</w:t>
      </w:r>
    </w:p>
    <w:p w14:paraId="2C2164F7"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182B34DE"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 xml:space="preserve">701-5.05 </w:t>
      </w:r>
      <w:r w:rsidRPr="00AD1F26">
        <w:rPr>
          <w:b/>
          <w:sz w:val="24"/>
          <w:szCs w:val="24"/>
        </w:rPr>
        <w:tab/>
      </w:r>
      <w:r w:rsidRPr="00AD1F26">
        <w:rPr>
          <w:b/>
          <w:sz w:val="24"/>
          <w:szCs w:val="24"/>
        </w:rPr>
        <w:tab/>
        <w:t>Obliterate Pavement Marking</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hereby deleted.</w:t>
      </w:r>
    </w:p>
    <w:p w14:paraId="4C97FA05"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7D5F75B1"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 xml:space="preserve">701-5.06 </w:t>
      </w:r>
      <w:r w:rsidRPr="00AD1F26">
        <w:rPr>
          <w:b/>
          <w:sz w:val="24"/>
          <w:szCs w:val="24"/>
        </w:rPr>
        <w:tab/>
      </w:r>
      <w:r w:rsidRPr="00AD1F26">
        <w:rPr>
          <w:b/>
          <w:sz w:val="24"/>
          <w:szCs w:val="24"/>
        </w:rPr>
        <w:tab/>
        <w:t>Temporary Pavement Markers and Chip Seal Pavement Markers</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hereby deleted.</w:t>
      </w:r>
    </w:p>
    <w:p w14:paraId="52330C5F"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0B6E8922"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 xml:space="preserve">701-5.07 </w:t>
      </w:r>
      <w:r w:rsidRPr="00AD1F26">
        <w:rPr>
          <w:b/>
          <w:sz w:val="24"/>
          <w:szCs w:val="24"/>
        </w:rPr>
        <w:tab/>
      </w:r>
      <w:r w:rsidRPr="00AD1F26">
        <w:rPr>
          <w:b/>
          <w:sz w:val="24"/>
          <w:szCs w:val="24"/>
        </w:rPr>
        <w:tab/>
        <w:t>Obliterate Pavement Markers</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hereby deleted.</w:t>
      </w:r>
    </w:p>
    <w:p w14:paraId="2A8F910E"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60BC864C"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 xml:space="preserve">701-5.08 </w:t>
      </w:r>
      <w:r w:rsidRPr="00AD1F26">
        <w:rPr>
          <w:b/>
          <w:sz w:val="24"/>
          <w:szCs w:val="24"/>
        </w:rPr>
        <w:tab/>
      </w:r>
      <w:r w:rsidRPr="00AD1F26">
        <w:rPr>
          <w:b/>
          <w:sz w:val="24"/>
          <w:szCs w:val="24"/>
        </w:rPr>
        <w:tab/>
        <w:t>Temporary Delineators</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hereby deleted.</w:t>
      </w:r>
    </w:p>
    <w:p w14:paraId="3B790500"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2CC1A05A"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701-5.10</w:t>
      </w:r>
      <w:r w:rsidRPr="00AD1F26">
        <w:rPr>
          <w:b/>
          <w:sz w:val="24"/>
          <w:szCs w:val="24"/>
        </w:rPr>
        <w:tab/>
      </w:r>
      <w:r w:rsidRPr="00AD1F26">
        <w:rPr>
          <w:b/>
          <w:sz w:val="24"/>
          <w:szCs w:val="24"/>
        </w:rPr>
        <w:tab/>
        <w:t>Temporary Removal or Covering of Signs</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hereby deleted.</w:t>
      </w:r>
    </w:p>
    <w:p w14:paraId="1B315DE3"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4FEB81FD"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701-6.01</w:t>
      </w:r>
      <w:r w:rsidRPr="00AD1F26">
        <w:rPr>
          <w:b/>
          <w:sz w:val="24"/>
          <w:szCs w:val="24"/>
        </w:rPr>
        <w:tab/>
      </w:r>
      <w:r w:rsidRPr="00AD1F26">
        <w:rPr>
          <w:b/>
          <w:sz w:val="24"/>
          <w:szCs w:val="24"/>
        </w:rPr>
        <w:tab/>
        <w:t>Quantity Variances</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revised to read:</w:t>
      </w:r>
    </w:p>
    <w:p w14:paraId="18E6AD6A"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64978190" w14:textId="77777777" w:rsidR="001D2EB0" w:rsidRPr="00AD1F26" w:rsidRDefault="001D2EB0" w:rsidP="001D2EB0">
      <w:pPr>
        <w:tabs>
          <w:tab w:val="left" w:pos="90"/>
          <w:tab w:val="left" w:pos="360"/>
          <w:tab w:val="left" w:pos="1267"/>
          <w:tab w:val="left" w:pos="2434"/>
          <w:tab w:val="left" w:pos="2880"/>
        </w:tabs>
        <w:autoSpaceDE/>
        <w:autoSpaceDN/>
        <w:jc w:val="both"/>
        <w:rPr>
          <w:sz w:val="24"/>
          <w:szCs w:val="24"/>
        </w:rPr>
      </w:pPr>
      <w:r w:rsidRPr="00AD1F26">
        <w:rPr>
          <w:sz w:val="24"/>
          <w:szCs w:val="24"/>
        </w:rPr>
        <w:t>Payment for variances in quantities of items listed in Subsection 701-4.01 of the specifications shall be in accordance with Subsection 104.02 of the specifications, except that, for decreases in quantities, Temporary Concrete Barrier (In-Use) will be considered as a major item.</w:t>
      </w:r>
    </w:p>
    <w:p w14:paraId="23526B26" w14:textId="77777777" w:rsidR="001D2EB0" w:rsidRPr="00AD1F26" w:rsidRDefault="001D2EB0" w:rsidP="001D2EB0">
      <w:pPr>
        <w:tabs>
          <w:tab w:val="left" w:pos="90"/>
          <w:tab w:val="left" w:pos="360"/>
          <w:tab w:val="left" w:pos="1267"/>
          <w:tab w:val="left" w:pos="2434"/>
          <w:tab w:val="left" w:pos="2880"/>
        </w:tabs>
        <w:autoSpaceDE/>
        <w:autoSpaceDN/>
        <w:jc w:val="both"/>
        <w:rPr>
          <w:b/>
          <w:sz w:val="24"/>
          <w:szCs w:val="24"/>
        </w:rPr>
      </w:pPr>
    </w:p>
    <w:p w14:paraId="2BE5519F"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701-6.03</w:t>
      </w:r>
      <w:r w:rsidRPr="00AD1F26">
        <w:rPr>
          <w:b/>
          <w:sz w:val="24"/>
          <w:szCs w:val="24"/>
        </w:rPr>
        <w:tab/>
      </w:r>
      <w:r w:rsidRPr="00AD1F26">
        <w:rPr>
          <w:b/>
          <w:sz w:val="24"/>
          <w:szCs w:val="24"/>
        </w:rPr>
        <w:tab/>
        <w:t>Channelization Devices:</w:t>
      </w:r>
      <w:r w:rsidRPr="00AD1F26">
        <w:rPr>
          <w:b/>
          <w:sz w:val="24"/>
          <w:szCs w:val="24"/>
        </w:rPr>
        <w:tab/>
      </w:r>
      <w:r w:rsidRPr="00AD1F26">
        <w:rPr>
          <w:sz w:val="24"/>
          <w:szCs w:val="24"/>
        </w:rPr>
        <w:t>of the Standard Specifications is hereby deleted.</w:t>
      </w:r>
    </w:p>
    <w:p w14:paraId="1778F8D0"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16EDF1F2"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701-6.04</w:t>
      </w:r>
      <w:r w:rsidRPr="00AD1F26">
        <w:rPr>
          <w:b/>
          <w:sz w:val="24"/>
          <w:szCs w:val="24"/>
        </w:rPr>
        <w:tab/>
      </w:r>
      <w:r w:rsidRPr="00AD1F26">
        <w:rPr>
          <w:b/>
          <w:sz w:val="24"/>
          <w:szCs w:val="24"/>
        </w:rPr>
        <w:tab/>
        <w:t>Temporary Signs</w:t>
      </w:r>
      <w:proofErr w:type="gramStart"/>
      <w:r w:rsidRPr="00AD1F26">
        <w:rPr>
          <w:b/>
          <w:sz w:val="24"/>
          <w:szCs w:val="24"/>
        </w:rPr>
        <w:t xml:space="preserve">:  </w:t>
      </w:r>
      <w:r w:rsidRPr="00AD1F26">
        <w:rPr>
          <w:sz w:val="24"/>
          <w:szCs w:val="24"/>
        </w:rPr>
        <w:t>of</w:t>
      </w:r>
      <w:proofErr w:type="gramEnd"/>
      <w:r w:rsidRPr="00AD1F26">
        <w:rPr>
          <w:sz w:val="24"/>
          <w:szCs w:val="24"/>
        </w:rPr>
        <w:t xml:space="preserve"> the Standard Specifications is hereby deleted.</w:t>
      </w:r>
    </w:p>
    <w:p w14:paraId="41679519"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3DCFC529"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sz w:val="24"/>
          <w:szCs w:val="24"/>
        </w:rPr>
      </w:pPr>
      <w:r w:rsidRPr="00AD1F26">
        <w:rPr>
          <w:b/>
          <w:sz w:val="24"/>
          <w:szCs w:val="24"/>
        </w:rPr>
        <w:t>701-6.06</w:t>
      </w:r>
      <w:r w:rsidRPr="00AD1F26">
        <w:rPr>
          <w:b/>
          <w:sz w:val="24"/>
          <w:szCs w:val="24"/>
        </w:rPr>
        <w:tab/>
      </w:r>
      <w:r w:rsidRPr="00AD1F26">
        <w:rPr>
          <w:b/>
          <w:sz w:val="24"/>
          <w:szCs w:val="24"/>
        </w:rPr>
        <w:tab/>
        <w:t>Flashing-Arrow Panels, and Changeable Message Boards</w:t>
      </w:r>
      <w:proofErr w:type="gramStart"/>
      <w:r w:rsidRPr="00AD1F26">
        <w:rPr>
          <w:b/>
          <w:sz w:val="24"/>
          <w:szCs w:val="24"/>
        </w:rPr>
        <w:t xml:space="preserve">: </w:t>
      </w:r>
      <w:r w:rsidRPr="00AD1F26">
        <w:rPr>
          <w:sz w:val="24"/>
          <w:szCs w:val="24"/>
        </w:rPr>
        <w:t xml:space="preserve"> the</w:t>
      </w:r>
      <w:proofErr w:type="gramEnd"/>
      <w:r w:rsidRPr="00AD1F26">
        <w:rPr>
          <w:sz w:val="24"/>
          <w:szCs w:val="24"/>
        </w:rPr>
        <w:t xml:space="preserve"> title and text of the Standard Specifications are revised to read:</w:t>
      </w:r>
    </w:p>
    <w:p w14:paraId="66CB9101"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p>
    <w:p w14:paraId="2A86CEC6" w14:textId="77777777" w:rsidR="001D2EB0" w:rsidRPr="00AD1F26" w:rsidRDefault="001D2EB0" w:rsidP="001D2EB0">
      <w:pPr>
        <w:tabs>
          <w:tab w:val="left" w:pos="720"/>
          <w:tab w:val="left" w:pos="1267"/>
          <w:tab w:val="left" w:pos="1886"/>
          <w:tab w:val="left" w:pos="2434"/>
          <w:tab w:val="left" w:pos="2880"/>
        </w:tabs>
        <w:autoSpaceDE/>
        <w:autoSpaceDN/>
        <w:ind w:left="1886" w:hanging="1886"/>
        <w:jc w:val="both"/>
        <w:rPr>
          <w:b/>
          <w:sz w:val="24"/>
          <w:szCs w:val="24"/>
        </w:rPr>
      </w:pPr>
      <w:r w:rsidRPr="00AD1F26">
        <w:rPr>
          <w:b/>
          <w:sz w:val="24"/>
          <w:szCs w:val="24"/>
        </w:rPr>
        <w:t>701-6.06</w:t>
      </w:r>
      <w:r w:rsidRPr="00AD1F26">
        <w:rPr>
          <w:b/>
          <w:sz w:val="24"/>
          <w:szCs w:val="24"/>
        </w:rPr>
        <w:tab/>
      </w:r>
      <w:r w:rsidRPr="00AD1F26">
        <w:rPr>
          <w:b/>
          <w:sz w:val="24"/>
          <w:szCs w:val="24"/>
        </w:rPr>
        <w:tab/>
        <w:t>Changeable Message Boards:</w:t>
      </w:r>
    </w:p>
    <w:p w14:paraId="10B73BA1"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p>
    <w:p w14:paraId="60773DB8" w14:textId="77777777" w:rsidR="001D2EB0" w:rsidRPr="00AD1F26" w:rsidRDefault="001D2EB0" w:rsidP="001D2EB0">
      <w:pPr>
        <w:tabs>
          <w:tab w:val="left" w:pos="720"/>
          <w:tab w:val="left" w:pos="1267"/>
          <w:tab w:val="left" w:pos="1886"/>
          <w:tab w:val="left" w:pos="2434"/>
          <w:tab w:val="left" w:pos="2880"/>
        </w:tabs>
        <w:autoSpaceDE/>
        <w:autoSpaceDN/>
        <w:jc w:val="both"/>
        <w:rPr>
          <w:sz w:val="24"/>
          <w:szCs w:val="24"/>
        </w:rPr>
      </w:pPr>
      <w:r w:rsidRPr="00AD1F26">
        <w:rPr>
          <w:sz w:val="24"/>
          <w:szCs w:val="24"/>
        </w:rPr>
        <w:t xml:space="preserve">The accepted quantities of changeable message boards, measured as provided above, will be </w:t>
      </w:r>
      <w:proofErr w:type="gramStart"/>
      <w:r w:rsidRPr="00AD1F26">
        <w:rPr>
          <w:sz w:val="24"/>
          <w:szCs w:val="24"/>
        </w:rPr>
        <w:t>paid for</w:t>
      </w:r>
      <w:proofErr w:type="gramEnd"/>
      <w:r w:rsidRPr="00AD1F26">
        <w:rPr>
          <w:sz w:val="24"/>
          <w:szCs w:val="24"/>
        </w:rPr>
        <w:t xml:space="preserve"> at the unit bid price per day, which price shall be full compensation for the work, complete, including any grading and furnishing, operating, maintaining, and relocating the boards on the work site.</w:t>
      </w:r>
    </w:p>
    <w:p w14:paraId="59879874" w14:textId="77777777" w:rsidR="001D2EB0" w:rsidRDefault="001D2EB0" w:rsidP="001D2EB0">
      <w:pPr>
        <w:jc w:val="both"/>
        <w:rPr>
          <w:sz w:val="24"/>
          <w:szCs w:val="24"/>
        </w:rPr>
      </w:pPr>
    </w:p>
    <w:p w14:paraId="5403FE46" w14:textId="75895DEC" w:rsidR="002149C8" w:rsidRPr="002149C8" w:rsidRDefault="002149C8" w:rsidP="002149C8">
      <w:pPr>
        <w:jc w:val="both"/>
        <w:rPr>
          <w:b/>
          <w:bCs/>
          <w:sz w:val="24"/>
          <w:szCs w:val="24"/>
          <w:highlight w:val="yellow"/>
        </w:rPr>
      </w:pPr>
      <w:r w:rsidRPr="002149C8">
        <w:rPr>
          <w:b/>
          <w:bCs/>
          <w:sz w:val="24"/>
          <w:szCs w:val="24"/>
          <w:highlight w:val="yellow"/>
        </w:rPr>
        <w:t>ITEM 908010</w:t>
      </w:r>
      <w:r w:rsidR="00473063">
        <w:rPr>
          <w:b/>
          <w:bCs/>
          <w:sz w:val="24"/>
          <w:szCs w:val="24"/>
          <w:highlight w:val="yellow"/>
        </w:rPr>
        <w:t>3</w:t>
      </w:r>
      <w:r w:rsidRPr="002149C8">
        <w:rPr>
          <w:b/>
          <w:bCs/>
          <w:sz w:val="24"/>
          <w:szCs w:val="24"/>
          <w:highlight w:val="yellow"/>
        </w:rPr>
        <w:t xml:space="preserve"> </w:t>
      </w:r>
      <w:r w:rsidRPr="002149C8">
        <w:rPr>
          <w:b/>
          <w:bCs/>
          <w:sz w:val="24"/>
          <w:szCs w:val="24"/>
          <w:highlight w:val="yellow"/>
        </w:rPr>
        <w:tab/>
        <w:t xml:space="preserve">CONCRETE CURB AND GUTTER, TYPE </w:t>
      </w:r>
      <w:r w:rsidR="005A36F9">
        <w:rPr>
          <w:b/>
          <w:bCs/>
          <w:sz w:val="24"/>
          <w:szCs w:val="24"/>
          <w:highlight w:val="yellow"/>
        </w:rPr>
        <w:t>C</w:t>
      </w:r>
      <w:r w:rsidRPr="002149C8">
        <w:rPr>
          <w:b/>
          <w:bCs/>
          <w:sz w:val="24"/>
          <w:szCs w:val="24"/>
          <w:highlight w:val="yellow"/>
        </w:rPr>
        <w:t xml:space="preserve"> (MAG DET. 220-1):</w:t>
      </w:r>
    </w:p>
    <w:p w14:paraId="565D83A4" w14:textId="77777777" w:rsidR="002149C8" w:rsidRDefault="002149C8" w:rsidP="002149C8">
      <w:pPr>
        <w:jc w:val="both"/>
        <w:rPr>
          <w:sz w:val="24"/>
          <w:szCs w:val="24"/>
        </w:rPr>
      </w:pPr>
    </w:p>
    <w:p w14:paraId="5C900F21" w14:textId="77777777" w:rsidR="002149C8" w:rsidRPr="00031598" w:rsidRDefault="002149C8" w:rsidP="002149C8">
      <w:pPr>
        <w:jc w:val="both"/>
        <w:rPr>
          <w:b/>
          <w:bCs/>
          <w:sz w:val="24"/>
          <w:szCs w:val="24"/>
        </w:rPr>
      </w:pPr>
      <w:r w:rsidRPr="00031598">
        <w:rPr>
          <w:b/>
          <w:bCs/>
          <w:sz w:val="24"/>
          <w:szCs w:val="24"/>
        </w:rPr>
        <w:t xml:space="preserve">Description: </w:t>
      </w:r>
    </w:p>
    <w:p w14:paraId="1DA15C0D" w14:textId="77777777" w:rsidR="002149C8" w:rsidRDefault="002149C8" w:rsidP="002149C8">
      <w:pPr>
        <w:jc w:val="both"/>
        <w:rPr>
          <w:sz w:val="24"/>
          <w:szCs w:val="24"/>
        </w:rPr>
      </w:pPr>
    </w:p>
    <w:p w14:paraId="52552A40" w14:textId="5AF33CD2" w:rsidR="002149C8" w:rsidRPr="00031598" w:rsidRDefault="002149C8" w:rsidP="002149C8">
      <w:pPr>
        <w:jc w:val="both"/>
        <w:rPr>
          <w:sz w:val="24"/>
          <w:szCs w:val="24"/>
        </w:rPr>
      </w:pPr>
      <w:r w:rsidRPr="00031598">
        <w:rPr>
          <w:sz w:val="24"/>
          <w:szCs w:val="24"/>
        </w:rPr>
        <w:t>The work under this item shall consist of furnishing all materials and constructing Concrete</w:t>
      </w:r>
      <w:r>
        <w:rPr>
          <w:sz w:val="24"/>
          <w:szCs w:val="24"/>
        </w:rPr>
        <w:t xml:space="preserve"> </w:t>
      </w:r>
      <w:r w:rsidRPr="00031598">
        <w:rPr>
          <w:sz w:val="24"/>
          <w:szCs w:val="24"/>
        </w:rPr>
        <w:t xml:space="preserve">Curb and Gutter (Type </w:t>
      </w:r>
      <w:r w:rsidR="00473063">
        <w:rPr>
          <w:sz w:val="24"/>
          <w:szCs w:val="24"/>
        </w:rPr>
        <w:t>C</w:t>
      </w:r>
      <w:r w:rsidRPr="00031598">
        <w:rPr>
          <w:sz w:val="24"/>
          <w:szCs w:val="24"/>
        </w:rPr>
        <w:t>, MAG 220-1) at the locations shown on the project plans in</w:t>
      </w:r>
      <w:r>
        <w:rPr>
          <w:sz w:val="24"/>
          <w:szCs w:val="24"/>
        </w:rPr>
        <w:t xml:space="preserve"> </w:t>
      </w:r>
      <w:proofErr w:type="gramStart"/>
      <w:r w:rsidRPr="00031598">
        <w:rPr>
          <w:sz w:val="24"/>
          <w:szCs w:val="24"/>
        </w:rPr>
        <w:t>according</w:t>
      </w:r>
      <w:proofErr w:type="gramEnd"/>
      <w:r w:rsidRPr="00031598">
        <w:rPr>
          <w:sz w:val="24"/>
          <w:szCs w:val="24"/>
        </w:rPr>
        <w:t xml:space="preserve"> with the details shown on the plans and the requirements of these</w:t>
      </w:r>
      <w:r>
        <w:rPr>
          <w:sz w:val="24"/>
          <w:szCs w:val="24"/>
        </w:rPr>
        <w:t xml:space="preserve"> </w:t>
      </w:r>
      <w:r w:rsidRPr="00031598">
        <w:rPr>
          <w:sz w:val="24"/>
          <w:szCs w:val="24"/>
        </w:rPr>
        <w:t xml:space="preserve">specifications. </w:t>
      </w:r>
      <w:r w:rsidR="00473063">
        <w:rPr>
          <w:sz w:val="24"/>
          <w:szCs w:val="24"/>
        </w:rPr>
        <w:t>The transition sections of the Curb and Gutter is incidental to and included as part of this bid item.</w:t>
      </w:r>
    </w:p>
    <w:p w14:paraId="2842B6B0" w14:textId="77777777" w:rsidR="002149C8" w:rsidRDefault="002149C8" w:rsidP="002149C8">
      <w:pPr>
        <w:jc w:val="both"/>
        <w:rPr>
          <w:sz w:val="24"/>
          <w:szCs w:val="24"/>
        </w:rPr>
      </w:pPr>
    </w:p>
    <w:p w14:paraId="226744D2" w14:textId="77777777" w:rsidR="002149C8" w:rsidRPr="00031598" w:rsidRDefault="002149C8" w:rsidP="002149C8">
      <w:pPr>
        <w:jc w:val="both"/>
        <w:rPr>
          <w:sz w:val="24"/>
          <w:szCs w:val="24"/>
        </w:rPr>
      </w:pPr>
      <w:r w:rsidRPr="00031598">
        <w:rPr>
          <w:b/>
          <w:bCs/>
          <w:sz w:val="24"/>
          <w:szCs w:val="24"/>
        </w:rPr>
        <w:t xml:space="preserve">Materials: </w:t>
      </w:r>
    </w:p>
    <w:p w14:paraId="6EC7FFAF" w14:textId="77777777" w:rsidR="002149C8" w:rsidRDefault="002149C8" w:rsidP="002149C8">
      <w:pPr>
        <w:jc w:val="both"/>
        <w:rPr>
          <w:sz w:val="24"/>
          <w:szCs w:val="24"/>
        </w:rPr>
      </w:pPr>
    </w:p>
    <w:p w14:paraId="09A8BCC9" w14:textId="77777777" w:rsidR="002149C8" w:rsidRPr="00031598" w:rsidRDefault="002149C8" w:rsidP="002149C8">
      <w:pPr>
        <w:jc w:val="both"/>
        <w:rPr>
          <w:sz w:val="24"/>
          <w:szCs w:val="24"/>
        </w:rPr>
      </w:pPr>
      <w:r>
        <w:rPr>
          <w:sz w:val="24"/>
          <w:szCs w:val="24"/>
        </w:rPr>
        <w:t>The materials</w:t>
      </w:r>
      <w:r w:rsidRPr="00031598">
        <w:rPr>
          <w:sz w:val="24"/>
          <w:szCs w:val="24"/>
        </w:rPr>
        <w:t xml:space="preserve"> shall conform to section 908 of the </w:t>
      </w:r>
      <w:r>
        <w:rPr>
          <w:sz w:val="24"/>
          <w:szCs w:val="24"/>
        </w:rPr>
        <w:t>s</w:t>
      </w:r>
      <w:r w:rsidRPr="00031598">
        <w:rPr>
          <w:sz w:val="24"/>
          <w:szCs w:val="24"/>
        </w:rPr>
        <w:t xml:space="preserve">pecifications. </w:t>
      </w:r>
    </w:p>
    <w:p w14:paraId="295F2730" w14:textId="77777777" w:rsidR="002149C8" w:rsidRDefault="002149C8" w:rsidP="002149C8">
      <w:pPr>
        <w:jc w:val="both"/>
        <w:rPr>
          <w:sz w:val="24"/>
          <w:szCs w:val="24"/>
        </w:rPr>
      </w:pPr>
    </w:p>
    <w:p w14:paraId="426F30CF" w14:textId="77777777" w:rsidR="002149C8" w:rsidRPr="00031598" w:rsidRDefault="002149C8" w:rsidP="002149C8">
      <w:pPr>
        <w:jc w:val="both"/>
        <w:rPr>
          <w:b/>
          <w:bCs/>
          <w:sz w:val="24"/>
          <w:szCs w:val="24"/>
        </w:rPr>
      </w:pPr>
      <w:r w:rsidRPr="00031598">
        <w:rPr>
          <w:b/>
          <w:bCs/>
          <w:sz w:val="24"/>
          <w:szCs w:val="24"/>
        </w:rPr>
        <w:t xml:space="preserve">Construction Requirements: </w:t>
      </w:r>
    </w:p>
    <w:p w14:paraId="3EB03CE8" w14:textId="77777777" w:rsidR="002149C8" w:rsidRDefault="002149C8" w:rsidP="002149C8">
      <w:pPr>
        <w:jc w:val="both"/>
        <w:rPr>
          <w:sz w:val="24"/>
          <w:szCs w:val="24"/>
        </w:rPr>
      </w:pPr>
    </w:p>
    <w:p w14:paraId="0A1D639B" w14:textId="77777777" w:rsidR="002149C8" w:rsidRDefault="002149C8" w:rsidP="002149C8">
      <w:pPr>
        <w:jc w:val="both"/>
        <w:rPr>
          <w:sz w:val="24"/>
          <w:szCs w:val="24"/>
        </w:rPr>
      </w:pPr>
      <w:r>
        <w:rPr>
          <w:sz w:val="24"/>
          <w:szCs w:val="24"/>
        </w:rPr>
        <w:t xml:space="preserve">Concrete curb and gutter shall be constructed in accordance with the requirements specified in </w:t>
      </w:r>
      <w:r w:rsidRPr="00031598">
        <w:rPr>
          <w:sz w:val="24"/>
          <w:szCs w:val="24"/>
        </w:rPr>
        <w:t>MAG Detail 220-1.</w:t>
      </w:r>
    </w:p>
    <w:p w14:paraId="2482E430" w14:textId="77777777" w:rsidR="002149C8" w:rsidRDefault="002149C8" w:rsidP="002149C8">
      <w:pPr>
        <w:jc w:val="both"/>
        <w:rPr>
          <w:sz w:val="24"/>
          <w:szCs w:val="24"/>
        </w:rPr>
      </w:pPr>
    </w:p>
    <w:p w14:paraId="4C78C5BA" w14:textId="77777777" w:rsidR="002149C8" w:rsidRPr="00031598" w:rsidRDefault="002149C8" w:rsidP="002149C8">
      <w:pPr>
        <w:jc w:val="both"/>
        <w:rPr>
          <w:b/>
          <w:bCs/>
          <w:sz w:val="24"/>
          <w:szCs w:val="24"/>
        </w:rPr>
      </w:pPr>
      <w:r w:rsidRPr="00031598">
        <w:rPr>
          <w:b/>
          <w:bCs/>
          <w:sz w:val="24"/>
          <w:szCs w:val="24"/>
        </w:rPr>
        <w:t xml:space="preserve">Method of Measurement: </w:t>
      </w:r>
    </w:p>
    <w:p w14:paraId="50464490" w14:textId="77777777" w:rsidR="002149C8" w:rsidRPr="00031598" w:rsidRDefault="002149C8" w:rsidP="002149C8">
      <w:pPr>
        <w:jc w:val="both"/>
        <w:rPr>
          <w:sz w:val="24"/>
          <w:szCs w:val="24"/>
        </w:rPr>
      </w:pPr>
      <w:r w:rsidRPr="00031598">
        <w:rPr>
          <w:sz w:val="24"/>
          <w:szCs w:val="24"/>
        </w:rPr>
        <w:t xml:space="preserve"> </w:t>
      </w:r>
    </w:p>
    <w:p w14:paraId="689B2A7F" w14:textId="77777777" w:rsidR="00473063" w:rsidRPr="00031598" w:rsidRDefault="002149C8" w:rsidP="00473063">
      <w:pPr>
        <w:jc w:val="both"/>
        <w:rPr>
          <w:sz w:val="24"/>
          <w:szCs w:val="24"/>
        </w:rPr>
      </w:pPr>
      <w:r w:rsidRPr="00031598">
        <w:rPr>
          <w:sz w:val="24"/>
          <w:szCs w:val="24"/>
        </w:rPr>
        <w:t xml:space="preserve">Concrete Curb and Gutter (Type </w:t>
      </w:r>
      <w:r w:rsidR="00473063">
        <w:rPr>
          <w:sz w:val="24"/>
          <w:szCs w:val="24"/>
        </w:rPr>
        <w:t>C</w:t>
      </w:r>
      <w:r w:rsidRPr="00031598">
        <w:rPr>
          <w:sz w:val="24"/>
          <w:szCs w:val="24"/>
        </w:rPr>
        <w:t>, MAG DTL 220-1) will be measured by the linear foot</w:t>
      </w:r>
      <w:r>
        <w:rPr>
          <w:sz w:val="24"/>
          <w:szCs w:val="24"/>
        </w:rPr>
        <w:t xml:space="preserve"> </w:t>
      </w:r>
      <w:r w:rsidRPr="00031598">
        <w:rPr>
          <w:sz w:val="24"/>
          <w:szCs w:val="24"/>
        </w:rPr>
        <w:t xml:space="preserve">along the flow line. </w:t>
      </w:r>
      <w:r w:rsidR="00473063">
        <w:rPr>
          <w:sz w:val="24"/>
          <w:szCs w:val="24"/>
        </w:rPr>
        <w:t>Concrete Curb and Gutter 5-foot transitions from Type C to Type B or Type B to Type C will be measured as Type C Concrete Curb and Gutter.</w:t>
      </w:r>
    </w:p>
    <w:p w14:paraId="32C139E8" w14:textId="23BA2E9E" w:rsidR="002149C8" w:rsidRPr="00031598" w:rsidRDefault="002149C8" w:rsidP="002149C8">
      <w:pPr>
        <w:jc w:val="both"/>
        <w:rPr>
          <w:sz w:val="24"/>
          <w:szCs w:val="24"/>
        </w:rPr>
      </w:pPr>
    </w:p>
    <w:p w14:paraId="39D73AD8" w14:textId="77777777" w:rsidR="002149C8" w:rsidRPr="00031598" w:rsidRDefault="002149C8" w:rsidP="002149C8">
      <w:pPr>
        <w:jc w:val="both"/>
        <w:rPr>
          <w:sz w:val="24"/>
          <w:szCs w:val="24"/>
        </w:rPr>
      </w:pPr>
      <w:r w:rsidRPr="00031598">
        <w:rPr>
          <w:sz w:val="24"/>
          <w:szCs w:val="24"/>
        </w:rPr>
        <w:t xml:space="preserve"> </w:t>
      </w:r>
    </w:p>
    <w:p w14:paraId="10F947D7" w14:textId="77777777" w:rsidR="002149C8" w:rsidRPr="00031598" w:rsidRDefault="002149C8" w:rsidP="002149C8">
      <w:pPr>
        <w:jc w:val="both"/>
        <w:rPr>
          <w:b/>
          <w:bCs/>
          <w:sz w:val="24"/>
          <w:szCs w:val="24"/>
        </w:rPr>
      </w:pPr>
      <w:r w:rsidRPr="00031598">
        <w:rPr>
          <w:b/>
          <w:bCs/>
          <w:sz w:val="24"/>
          <w:szCs w:val="24"/>
        </w:rPr>
        <w:t xml:space="preserve">Basis of Payment: </w:t>
      </w:r>
    </w:p>
    <w:p w14:paraId="4645AEA4" w14:textId="77777777" w:rsidR="002149C8" w:rsidRPr="00031598" w:rsidRDefault="002149C8" w:rsidP="002149C8">
      <w:pPr>
        <w:jc w:val="both"/>
        <w:rPr>
          <w:sz w:val="24"/>
          <w:szCs w:val="24"/>
        </w:rPr>
      </w:pPr>
      <w:r w:rsidRPr="00031598">
        <w:rPr>
          <w:sz w:val="24"/>
          <w:szCs w:val="24"/>
        </w:rPr>
        <w:t xml:space="preserve"> </w:t>
      </w:r>
    </w:p>
    <w:p w14:paraId="048D6757" w14:textId="1336BEA9" w:rsidR="001D2EB0" w:rsidRDefault="002149C8" w:rsidP="00473063">
      <w:pPr>
        <w:jc w:val="both"/>
      </w:pPr>
      <w:r w:rsidRPr="00031598">
        <w:rPr>
          <w:sz w:val="24"/>
          <w:szCs w:val="24"/>
        </w:rPr>
        <w:t xml:space="preserve">The accepted quantities of concrete curb and gutter (Type </w:t>
      </w:r>
      <w:r w:rsidR="00473063">
        <w:rPr>
          <w:sz w:val="24"/>
          <w:szCs w:val="24"/>
        </w:rPr>
        <w:t>C</w:t>
      </w:r>
      <w:r w:rsidRPr="00031598">
        <w:rPr>
          <w:sz w:val="24"/>
          <w:szCs w:val="24"/>
        </w:rPr>
        <w:t>, MAG DTL 220-1), measured</w:t>
      </w:r>
      <w:r>
        <w:rPr>
          <w:sz w:val="24"/>
          <w:szCs w:val="24"/>
        </w:rPr>
        <w:t xml:space="preserve"> </w:t>
      </w:r>
      <w:r w:rsidRPr="00031598">
        <w:rPr>
          <w:sz w:val="24"/>
          <w:szCs w:val="24"/>
        </w:rPr>
        <w:t>as provided above, will be paid for at the contract unit price per linear foot, which price shall</w:t>
      </w:r>
      <w:r>
        <w:rPr>
          <w:sz w:val="24"/>
          <w:szCs w:val="24"/>
        </w:rPr>
        <w:t xml:space="preserve"> </w:t>
      </w:r>
      <w:r w:rsidRPr="00031598">
        <w:rPr>
          <w:sz w:val="24"/>
          <w:szCs w:val="24"/>
        </w:rPr>
        <w:t>be full compensation for the work, complete in place, including furnishing and placing</w:t>
      </w:r>
      <w:r>
        <w:rPr>
          <w:sz w:val="24"/>
          <w:szCs w:val="24"/>
        </w:rPr>
        <w:t xml:space="preserve"> </w:t>
      </w:r>
      <w:r w:rsidRPr="00031598">
        <w:rPr>
          <w:sz w:val="24"/>
          <w:szCs w:val="24"/>
        </w:rPr>
        <w:t>embankment material, excavating, removing unsuitable material, backfilling, compacting</w:t>
      </w:r>
      <w:r>
        <w:rPr>
          <w:sz w:val="24"/>
          <w:szCs w:val="24"/>
        </w:rPr>
        <w:t xml:space="preserve"> </w:t>
      </w:r>
      <w:r w:rsidRPr="00031598">
        <w:rPr>
          <w:sz w:val="24"/>
          <w:szCs w:val="24"/>
        </w:rPr>
        <w:t xml:space="preserve">and surface finishing. </w:t>
      </w:r>
    </w:p>
    <w:p w14:paraId="1B6DA6C1" w14:textId="77777777" w:rsidR="002149C8" w:rsidRPr="00AD1F26" w:rsidRDefault="002149C8" w:rsidP="002149C8">
      <w:pPr>
        <w:spacing w:line="240" w:lineRule="atLeast"/>
        <w:jc w:val="both"/>
        <w:rPr>
          <w:sz w:val="24"/>
          <w:szCs w:val="24"/>
        </w:rPr>
      </w:pPr>
    </w:p>
    <w:p w14:paraId="58A2E7BE" w14:textId="77777777" w:rsidR="002149C8" w:rsidRPr="00AD1F26" w:rsidRDefault="002149C8" w:rsidP="002149C8">
      <w:pPr>
        <w:jc w:val="right"/>
        <w:rPr>
          <w:b/>
          <w:sz w:val="24"/>
          <w:szCs w:val="24"/>
        </w:rPr>
      </w:pPr>
      <w:r w:rsidRPr="00AD1F26">
        <w:rPr>
          <w:b/>
          <w:sz w:val="24"/>
          <w:szCs w:val="24"/>
        </w:rPr>
        <w:t xml:space="preserve"> (925SRVY, 08/16/19)</w:t>
      </w:r>
    </w:p>
    <w:p w14:paraId="7CA1559D" w14:textId="77777777" w:rsidR="002149C8" w:rsidRPr="00AD1F26" w:rsidRDefault="002149C8" w:rsidP="002149C8">
      <w:pPr>
        <w:jc w:val="right"/>
        <w:rPr>
          <w:b/>
          <w:spacing w:val="15"/>
          <w:sz w:val="24"/>
          <w:szCs w:val="24"/>
        </w:rPr>
      </w:pPr>
    </w:p>
    <w:p w14:paraId="545E4FF6" w14:textId="77777777" w:rsidR="002149C8" w:rsidRPr="00AD1F26" w:rsidRDefault="002149C8" w:rsidP="002149C8">
      <w:pPr>
        <w:tabs>
          <w:tab w:val="left" w:pos="1890"/>
        </w:tabs>
        <w:ind w:left="1890" w:hanging="1890"/>
        <w:jc w:val="both"/>
        <w:rPr>
          <w:sz w:val="24"/>
          <w:szCs w:val="24"/>
        </w:rPr>
      </w:pPr>
      <w:r w:rsidRPr="00AD1F26">
        <w:rPr>
          <w:b/>
          <w:spacing w:val="15"/>
          <w:sz w:val="24"/>
          <w:szCs w:val="24"/>
        </w:rPr>
        <w:t xml:space="preserve">SECTION </w:t>
      </w:r>
      <w:r w:rsidRPr="00AD1F26">
        <w:rPr>
          <w:b/>
          <w:spacing w:val="10"/>
          <w:sz w:val="24"/>
          <w:szCs w:val="24"/>
        </w:rPr>
        <w:t>925</w:t>
      </w:r>
      <w:r w:rsidRPr="00AD1F26">
        <w:rPr>
          <w:b/>
          <w:spacing w:val="10"/>
          <w:sz w:val="24"/>
          <w:szCs w:val="24"/>
        </w:rPr>
        <w:tab/>
      </w:r>
      <w:r w:rsidRPr="00AD1F26">
        <w:rPr>
          <w:b/>
          <w:sz w:val="24"/>
          <w:szCs w:val="24"/>
        </w:rPr>
        <w:t>CONSTRUCTION SURVEYING AND LAYOUT:</w:t>
      </w:r>
    </w:p>
    <w:p w14:paraId="412E67CF" w14:textId="77777777" w:rsidR="002149C8" w:rsidRPr="00AD1F26" w:rsidRDefault="002149C8" w:rsidP="002149C8">
      <w:pPr>
        <w:tabs>
          <w:tab w:val="left" w:pos="1980"/>
        </w:tabs>
        <w:ind w:left="1987" w:hanging="1987"/>
        <w:jc w:val="both"/>
        <w:rPr>
          <w:sz w:val="24"/>
          <w:szCs w:val="24"/>
        </w:rPr>
      </w:pPr>
    </w:p>
    <w:p w14:paraId="2C514911" w14:textId="77777777" w:rsidR="002149C8" w:rsidRPr="00AD1F26" w:rsidRDefault="002149C8" w:rsidP="002149C8">
      <w:pPr>
        <w:ind w:left="1890" w:right="-14" w:hanging="1890"/>
        <w:jc w:val="both"/>
        <w:rPr>
          <w:bCs/>
          <w:sz w:val="24"/>
          <w:szCs w:val="24"/>
        </w:rPr>
      </w:pPr>
      <w:r w:rsidRPr="00AD1F26">
        <w:rPr>
          <w:b/>
          <w:sz w:val="24"/>
          <w:szCs w:val="24"/>
        </w:rPr>
        <w:t>925-5</w:t>
      </w:r>
      <w:r w:rsidRPr="00AD1F26">
        <w:rPr>
          <w:b/>
          <w:sz w:val="24"/>
          <w:szCs w:val="24"/>
        </w:rPr>
        <w:tab/>
        <w:t>Basis of Payment:</w:t>
      </w:r>
      <w:r w:rsidRPr="00AD1F26">
        <w:rPr>
          <w:bCs/>
          <w:sz w:val="24"/>
          <w:szCs w:val="24"/>
        </w:rPr>
        <w:t xml:space="preserve"> the fourth paragraph of the Standard Specifications is revised to read:</w:t>
      </w:r>
    </w:p>
    <w:p w14:paraId="456CD4FC" w14:textId="77777777" w:rsidR="002149C8" w:rsidRPr="00AD1F26" w:rsidRDefault="002149C8" w:rsidP="002149C8">
      <w:pPr>
        <w:ind w:right="-14"/>
        <w:jc w:val="both"/>
        <w:rPr>
          <w:sz w:val="24"/>
          <w:szCs w:val="24"/>
        </w:rPr>
      </w:pPr>
    </w:p>
    <w:p w14:paraId="7B33B025" w14:textId="77777777" w:rsidR="002149C8" w:rsidRPr="00AD1F26" w:rsidRDefault="002149C8" w:rsidP="002149C8">
      <w:pPr>
        <w:ind w:right="-14"/>
        <w:jc w:val="both"/>
        <w:rPr>
          <w:sz w:val="24"/>
          <w:szCs w:val="24"/>
        </w:rPr>
      </w:pPr>
      <w:r w:rsidRPr="00AD1F26">
        <w:rPr>
          <w:sz w:val="24"/>
          <w:szCs w:val="24"/>
        </w:rPr>
        <w:t xml:space="preserve">If additional staking and layout are required as a result of additional work ordered by the Engineer, such work will be </w:t>
      </w:r>
      <w:proofErr w:type="gramStart"/>
      <w:r w:rsidRPr="00AD1F26">
        <w:rPr>
          <w:sz w:val="24"/>
          <w:szCs w:val="24"/>
        </w:rPr>
        <w:t>paid</w:t>
      </w:r>
      <w:proofErr w:type="gramEnd"/>
      <w:r w:rsidRPr="00AD1F26">
        <w:rPr>
          <w:sz w:val="24"/>
          <w:szCs w:val="24"/>
        </w:rPr>
        <w:t xml:space="preserve"> under items listed in the table below.</w:t>
      </w:r>
    </w:p>
    <w:p w14:paraId="08F96B2A" w14:textId="77777777" w:rsidR="002149C8" w:rsidRPr="00AD1F26" w:rsidRDefault="002149C8" w:rsidP="002149C8">
      <w:pPr>
        <w:ind w:right="-14"/>
        <w:jc w:val="both"/>
        <w:rPr>
          <w:spacing w:val="13"/>
          <w:sz w:val="24"/>
          <w:szCs w:val="24"/>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4"/>
        <w:gridCol w:w="4929"/>
      </w:tblGrid>
      <w:tr w:rsidR="002149C8" w:rsidRPr="00AD1F26" w14:paraId="29560B1B" w14:textId="77777777" w:rsidTr="00DF371C">
        <w:trPr>
          <w:trHeight w:val="449"/>
        </w:trPr>
        <w:tc>
          <w:tcPr>
            <w:tcW w:w="4874" w:type="dxa"/>
            <w:tcBorders>
              <w:top w:val="single" w:sz="4" w:space="0" w:color="auto"/>
              <w:left w:val="single" w:sz="4" w:space="0" w:color="auto"/>
              <w:bottom w:val="single" w:sz="4" w:space="0" w:color="auto"/>
              <w:right w:val="single" w:sz="4" w:space="0" w:color="auto"/>
            </w:tcBorders>
            <w:vAlign w:val="center"/>
            <w:hideMark/>
          </w:tcPr>
          <w:p w14:paraId="6390D723" w14:textId="77777777" w:rsidR="002149C8" w:rsidRPr="00AD1F26" w:rsidRDefault="002149C8" w:rsidP="00DF371C">
            <w:pPr>
              <w:ind w:right="-14"/>
              <w:jc w:val="center"/>
              <w:rPr>
                <w:sz w:val="24"/>
                <w:szCs w:val="24"/>
              </w:rPr>
            </w:pPr>
            <w:r w:rsidRPr="00AD1F26">
              <w:rPr>
                <w:sz w:val="24"/>
                <w:szCs w:val="24"/>
              </w:rPr>
              <w:lastRenderedPageBreak/>
              <w:t>ITEM</w:t>
            </w:r>
          </w:p>
        </w:tc>
        <w:tc>
          <w:tcPr>
            <w:tcW w:w="4929" w:type="dxa"/>
            <w:tcBorders>
              <w:top w:val="single" w:sz="4" w:space="0" w:color="auto"/>
              <w:left w:val="single" w:sz="4" w:space="0" w:color="auto"/>
              <w:bottom w:val="single" w:sz="4" w:space="0" w:color="auto"/>
              <w:right w:val="single" w:sz="4" w:space="0" w:color="auto"/>
            </w:tcBorders>
            <w:vAlign w:val="center"/>
            <w:hideMark/>
          </w:tcPr>
          <w:p w14:paraId="469A5259" w14:textId="77777777" w:rsidR="002149C8" w:rsidRPr="00AD1F26" w:rsidRDefault="002149C8" w:rsidP="00DF371C">
            <w:pPr>
              <w:ind w:right="-14"/>
              <w:jc w:val="center"/>
              <w:rPr>
                <w:sz w:val="24"/>
                <w:szCs w:val="24"/>
              </w:rPr>
            </w:pPr>
            <w:r w:rsidRPr="00AD1F26">
              <w:rPr>
                <w:sz w:val="24"/>
                <w:szCs w:val="24"/>
              </w:rPr>
              <w:t>PREDETERMINED RATE</w:t>
            </w:r>
          </w:p>
        </w:tc>
      </w:tr>
      <w:tr w:rsidR="002149C8" w:rsidRPr="00AD1F26" w14:paraId="7BF04C48" w14:textId="77777777" w:rsidTr="00DF371C">
        <w:trPr>
          <w:trHeight w:val="535"/>
        </w:trPr>
        <w:tc>
          <w:tcPr>
            <w:tcW w:w="4874" w:type="dxa"/>
            <w:tcBorders>
              <w:top w:val="single" w:sz="4" w:space="0" w:color="auto"/>
              <w:left w:val="single" w:sz="4" w:space="0" w:color="auto"/>
              <w:bottom w:val="single" w:sz="4" w:space="0" w:color="auto"/>
              <w:right w:val="single" w:sz="4" w:space="0" w:color="auto"/>
            </w:tcBorders>
            <w:vAlign w:val="center"/>
            <w:hideMark/>
          </w:tcPr>
          <w:p w14:paraId="64F4DE6D" w14:textId="77777777" w:rsidR="002149C8" w:rsidRPr="00AD1F26" w:rsidRDefault="002149C8" w:rsidP="00DF371C">
            <w:pPr>
              <w:ind w:right="-14"/>
              <w:rPr>
                <w:sz w:val="24"/>
                <w:szCs w:val="24"/>
              </w:rPr>
            </w:pPr>
            <w:r w:rsidRPr="00AD1F26">
              <w:rPr>
                <w:sz w:val="24"/>
                <w:szCs w:val="24"/>
              </w:rPr>
              <w:t>9250101-ONE-PERSON SURVEY PARTY</w:t>
            </w:r>
          </w:p>
        </w:tc>
        <w:tc>
          <w:tcPr>
            <w:tcW w:w="4929" w:type="dxa"/>
            <w:tcBorders>
              <w:top w:val="single" w:sz="4" w:space="0" w:color="auto"/>
              <w:left w:val="single" w:sz="4" w:space="0" w:color="auto"/>
              <w:bottom w:val="single" w:sz="4" w:space="0" w:color="auto"/>
              <w:right w:val="single" w:sz="4" w:space="0" w:color="auto"/>
            </w:tcBorders>
            <w:vAlign w:val="center"/>
            <w:hideMark/>
          </w:tcPr>
          <w:p w14:paraId="2105F0B6" w14:textId="77777777" w:rsidR="002149C8" w:rsidRPr="00AD1F26" w:rsidRDefault="002149C8" w:rsidP="00DF371C">
            <w:pPr>
              <w:ind w:right="-14"/>
              <w:jc w:val="center"/>
              <w:rPr>
                <w:sz w:val="24"/>
                <w:szCs w:val="24"/>
              </w:rPr>
            </w:pPr>
            <w:r w:rsidRPr="00AD1F26">
              <w:rPr>
                <w:sz w:val="24"/>
                <w:szCs w:val="24"/>
              </w:rPr>
              <w:t>$110 per hour</w:t>
            </w:r>
          </w:p>
        </w:tc>
      </w:tr>
      <w:tr w:rsidR="002149C8" w:rsidRPr="00AD1F26" w14:paraId="41ACB952" w14:textId="77777777" w:rsidTr="00DF371C">
        <w:trPr>
          <w:trHeight w:val="521"/>
        </w:trPr>
        <w:tc>
          <w:tcPr>
            <w:tcW w:w="4874" w:type="dxa"/>
            <w:tcBorders>
              <w:top w:val="single" w:sz="4" w:space="0" w:color="auto"/>
              <w:left w:val="single" w:sz="4" w:space="0" w:color="auto"/>
              <w:bottom w:val="single" w:sz="4" w:space="0" w:color="auto"/>
              <w:right w:val="single" w:sz="4" w:space="0" w:color="auto"/>
            </w:tcBorders>
            <w:vAlign w:val="center"/>
            <w:hideMark/>
          </w:tcPr>
          <w:p w14:paraId="4CAB6203" w14:textId="77777777" w:rsidR="002149C8" w:rsidRPr="00AD1F26" w:rsidRDefault="002149C8" w:rsidP="00DF371C">
            <w:pPr>
              <w:ind w:right="-14"/>
              <w:rPr>
                <w:sz w:val="24"/>
                <w:szCs w:val="24"/>
              </w:rPr>
            </w:pPr>
            <w:r w:rsidRPr="00AD1F26">
              <w:rPr>
                <w:sz w:val="24"/>
                <w:szCs w:val="24"/>
              </w:rPr>
              <w:t>9250102-TWO-PERSON SURVEY PARTY</w:t>
            </w:r>
          </w:p>
        </w:tc>
        <w:tc>
          <w:tcPr>
            <w:tcW w:w="4929" w:type="dxa"/>
            <w:tcBorders>
              <w:top w:val="single" w:sz="4" w:space="0" w:color="auto"/>
              <w:left w:val="single" w:sz="4" w:space="0" w:color="auto"/>
              <w:bottom w:val="single" w:sz="4" w:space="0" w:color="auto"/>
              <w:right w:val="single" w:sz="4" w:space="0" w:color="auto"/>
            </w:tcBorders>
            <w:vAlign w:val="center"/>
            <w:hideMark/>
          </w:tcPr>
          <w:p w14:paraId="65DBF0AB" w14:textId="77777777" w:rsidR="002149C8" w:rsidRPr="00AD1F26" w:rsidRDefault="002149C8" w:rsidP="00DF371C">
            <w:pPr>
              <w:ind w:right="-14"/>
              <w:jc w:val="center"/>
              <w:rPr>
                <w:sz w:val="24"/>
                <w:szCs w:val="24"/>
              </w:rPr>
            </w:pPr>
            <w:r w:rsidRPr="00AD1F26">
              <w:rPr>
                <w:sz w:val="24"/>
                <w:szCs w:val="24"/>
              </w:rPr>
              <w:t>$150 per hour</w:t>
            </w:r>
          </w:p>
        </w:tc>
      </w:tr>
      <w:tr w:rsidR="002149C8" w:rsidRPr="00AD1F26" w14:paraId="4532F6F9" w14:textId="77777777" w:rsidTr="00DF371C">
        <w:trPr>
          <w:trHeight w:val="719"/>
        </w:trPr>
        <w:tc>
          <w:tcPr>
            <w:tcW w:w="4874" w:type="dxa"/>
            <w:tcBorders>
              <w:top w:val="single" w:sz="4" w:space="0" w:color="auto"/>
              <w:left w:val="single" w:sz="4" w:space="0" w:color="auto"/>
              <w:bottom w:val="single" w:sz="4" w:space="0" w:color="auto"/>
              <w:right w:val="single" w:sz="4" w:space="0" w:color="auto"/>
            </w:tcBorders>
            <w:vAlign w:val="center"/>
            <w:hideMark/>
          </w:tcPr>
          <w:p w14:paraId="1A4E5988" w14:textId="77777777" w:rsidR="002149C8" w:rsidRPr="00AD1F26" w:rsidRDefault="002149C8" w:rsidP="00DF371C">
            <w:pPr>
              <w:ind w:right="-14"/>
              <w:rPr>
                <w:sz w:val="24"/>
                <w:szCs w:val="24"/>
              </w:rPr>
            </w:pPr>
            <w:r w:rsidRPr="00AD1F26">
              <w:rPr>
                <w:sz w:val="24"/>
                <w:szCs w:val="24"/>
              </w:rPr>
              <w:t>9250103-THREE-PERSON SURVEY PARTY</w:t>
            </w:r>
          </w:p>
        </w:tc>
        <w:tc>
          <w:tcPr>
            <w:tcW w:w="4929" w:type="dxa"/>
            <w:tcBorders>
              <w:top w:val="single" w:sz="4" w:space="0" w:color="auto"/>
              <w:left w:val="single" w:sz="4" w:space="0" w:color="auto"/>
              <w:bottom w:val="single" w:sz="4" w:space="0" w:color="auto"/>
              <w:right w:val="single" w:sz="4" w:space="0" w:color="auto"/>
            </w:tcBorders>
            <w:vAlign w:val="center"/>
            <w:hideMark/>
          </w:tcPr>
          <w:p w14:paraId="4ACD689C" w14:textId="77777777" w:rsidR="002149C8" w:rsidRPr="00AD1F26" w:rsidRDefault="002149C8" w:rsidP="00DF371C">
            <w:pPr>
              <w:ind w:right="-14"/>
              <w:jc w:val="center"/>
              <w:rPr>
                <w:sz w:val="24"/>
                <w:szCs w:val="24"/>
              </w:rPr>
            </w:pPr>
            <w:r w:rsidRPr="00AD1F26">
              <w:rPr>
                <w:sz w:val="24"/>
                <w:szCs w:val="24"/>
              </w:rPr>
              <w:t>$190 per hour</w:t>
            </w:r>
          </w:p>
        </w:tc>
      </w:tr>
      <w:tr w:rsidR="002149C8" w:rsidRPr="00AD1F26" w14:paraId="443360EF" w14:textId="77777777" w:rsidTr="00DF371C">
        <w:trPr>
          <w:trHeight w:val="521"/>
        </w:trPr>
        <w:tc>
          <w:tcPr>
            <w:tcW w:w="4874" w:type="dxa"/>
            <w:tcBorders>
              <w:top w:val="single" w:sz="4" w:space="0" w:color="auto"/>
              <w:left w:val="single" w:sz="4" w:space="0" w:color="auto"/>
              <w:bottom w:val="single" w:sz="4" w:space="0" w:color="auto"/>
              <w:right w:val="single" w:sz="4" w:space="0" w:color="auto"/>
            </w:tcBorders>
            <w:vAlign w:val="center"/>
            <w:hideMark/>
          </w:tcPr>
          <w:p w14:paraId="4F39812D" w14:textId="77777777" w:rsidR="002149C8" w:rsidRPr="00AD1F26" w:rsidRDefault="002149C8" w:rsidP="00DF371C">
            <w:pPr>
              <w:ind w:right="-14"/>
              <w:rPr>
                <w:sz w:val="24"/>
                <w:szCs w:val="24"/>
              </w:rPr>
            </w:pPr>
            <w:r w:rsidRPr="00AD1F26">
              <w:rPr>
                <w:sz w:val="24"/>
                <w:szCs w:val="24"/>
              </w:rPr>
              <w:t>9250106-SURVEY MANAGER</w:t>
            </w:r>
          </w:p>
        </w:tc>
        <w:tc>
          <w:tcPr>
            <w:tcW w:w="4929" w:type="dxa"/>
            <w:tcBorders>
              <w:top w:val="single" w:sz="4" w:space="0" w:color="auto"/>
              <w:left w:val="single" w:sz="4" w:space="0" w:color="auto"/>
              <w:bottom w:val="single" w:sz="4" w:space="0" w:color="auto"/>
              <w:right w:val="single" w:sz="4" w:space="0" w:color="auto"/>
            </w:tcBorders>
            <w:vAlign w:val="center"/>
            <w:hideMark/>
          </w:tcPr>
          <w:p w14:paraId="6C1D8991" w14:textId="77777777" w:rsidR="002149C8" w:rsidRPr="00AD1F26" w:rsidRDefault="002149C8" w:rsidP="00DF371C">
            <w:pPr>
              <w:ind w:right="-14"/>
              <w:jc w:val="center"/>
              <w:rPr>
                <w:sz w:val="24"/>
                <w:szCs w:val="24"/>
              </w:rPr>
            </w:pPr>
            <w:r w:rsidRPr="00AD1F26">
              <w:rPr>
                <w:sz w:val="24"/>
                <w:szCs w:val="24"/>
              </w:rPr>
              <w:t>$175 per hour</w:t>
            </w:r>
          </w:p>
        </w:tc>
      </w:tr>
      <w:tr w:rsidR="002149C8" w:rsidRPr="00AD1F26" w14:paraId="63F8F309" w14:textId="77777777" w:rsidTr="00DF371C">
        <w:trPr>
          <w:trHeight w:val="539"/>
        </w:trPr>
        <w:tc>
          <w:tcPr>
            <w:tcW w:w="4874" w:type="dxa"/>
            <w:tcBorders>
              <w:top w:val="single" w:sz="4" w:space="0" w:color="auto"/>
              <w:left w:val="single" w:sz="4" w:space="0" w:color="auto"/>
              <w:bottom w:val="single" w:sz="4" w:space="0" w:color="auto"/>
              <w:right w:val="single" w:sz="4" w:space="0" w:color="auto"/>
            </w:tcBorders>
            <w:vAlign w:val="center"/>
            <w:hideMark/>
          </w:tcPr>
          <w:p w14:paraId="021A81FA" w14:textId="77777777" w:rsidR="002149C8" w:rsidRPr="00AD1F26" w:rsidRDefault="002149C8" w:rsidP="00DF371C">
            <w:pPr>
              <w:ind w:right="-14"/>
              <w:rPr>
                <w:sz w:val="24"/>
                <w:szCs w:val="24"/>
              </w:rPr>
            </w:pPr>
            <w:r w:rsidRPr="00AD1F26">
              <w:rPr>
                <w:sz w:val="24"/>
                <w:szCs w:val="24"/>
              </w:rPr>
              <w:t>9250105–OFFICE SURVEY TECHNICIAN</w:t>
            </w:r>
          </w:p>
        </w:tc>
        <w:tc>
          <w:tcPr>
            <w:tcW w:w="4929" w:type="dxa"/>
            <w:tcBorders>
              <w:top w:val="single" w:sz="4" w:space="0" w:color="auto"/>
              <w:left w:val="single" w:sz="4" w:space="0" w:color="auto"/>
              <w:bottom w:val="single" w:sz="4" w:space="0" w:color="auto"/>
              <w:right w:val="single" w:sz="4" w:space="0" w:color="auto"/>
            </w:tcBorders>
            <w:vAlign w:val="center"/>
            <w:hideMark/>
          </w:tcPr>
          <w:p w14:paraId="4DF8FC6E" w14:textId="77777777" w:rsidR="002149C8" w:rsidRPr="00AD1F26" w:rsidRDefault="002149C8" w:rsidP="00DF371C">
            <w:pPr>
              <w:ind w:right="-14"/>
              <w:jc w:val="center"/>
              <w:rPr>
                <w:sz w:val="24"/>
                <w:szCs w:val="24"/>
              </w:rPr>
            </w:pPr>
            <w:r w:rsidRPr="00AD1F26">
              <w:rPr>
                <w:sz w:val="24"/>
                <w:szCs w:val="24"/>
              </w:rPr>
              <w:t>$85 per hour</w:t>
            </w:r>
          </w:p>
        </w:tc>
      </w:tr>
    </w:tbl>
    <w:p w14:paraId="60908067" w14:textId="77777777" w:rsidR="002149C8" w:rsidRPr="00AD1F26" w:rsidRDefault="002149C8" w:rsidP="002149C8">
      <w:pPr>
        <w:ind w:right="-14"/>
        <w:jc w:val="both"/>
        <w:rPr>
          <w:sz w:val="24"/>
          <w:szCs w:val="24"/>
        </w:rPr>
      </w:pPr>
    </w:p>
    <w:p w14:paraId="229ACAFC" w14:textId="77777777" w:rsidR="002149C8" w:rsidRPr="00AD1F26" w:rsidRDefault="002149C8" w:rsidP="002149C8">
      <w:pPr>
        <w:spacing w:line="240" w:lineRule="atLeast"/>
        <w:jc w:val="both"/>
        <w:rPr>
          <w:sz w:val="24"/>
          <w:szCs w:val="24"/>
        </w:rPr>
      </w:pPr>
    </w:p>
    <w:p w14:paraId="2769D7AD" w14:textId="77777777" w:rsidR="002149C8" w:rsidRPr="00AD1F26" w:rsidRDefault="002149C8" w:rsidP="002149C8">
      <w:pPr>
        <w:autoSpaceDE/>
        <w:autoSpaceDN/>
        <w:ind w:right="24"/>
        <w:jc w:val="right"/>
        <w:rPr>
          <w:b/>
          <w:color w:val="000000"/>
          <w:sz w:val="24"/>
          <w:szCs w:val="24"/>
        </w:rPr>
      </w:pPr>
      <w:r w:rsidRPr="00AD1F26">
        <w:rPr>
          <w:b/>
          <w:color w:val="000000"/>
          <w:sz w:val="24"/>
          <w:szCs w:val="24"/>
        </w:rPr>
        <w:t xml:space="preserve">(1001MATL, 06/17/21) </w:t>
      </w:r>
    </w:p>
    <w:p w14:paraId="2283CF2E" w14:textId="77777777" w:rsidR="002149C8" w:rsidRPr="00AD1F26" w:rsidRDefault="002149C8" w:rsidP="002149C8">
      <w:pPr>
        <w:autoSpaceDE/>
        <w:autoSpaceDN/>
        <w:ind w:right="24"/>
        <w:jc w:val="right"/>
        <w:rPr>
          <w:b/>
          <w:color w:val="000000"/>
          <w:sz w:val="24"/>
          <w:szCs w:val="24"/>
        </w:rPr>
      </w:pPr>
    </w:p>
    <w:p w14:paraId="35AFEE8E" w14:textId="77777777" w:rsidR="002149C8" w:rsidRPr="00AD1F26" w:rsidRDefault="002149C8" w:rsidP="002149C8">
      <w:pPr>
        <w:autoSpaceDE/>
        <w:autoSpaceDN/>
        <w:ind w:left="1890" w:right="70" w:hanging="1890"/>
        <w:rPr>
          <w:color w:val="000000"/>
          <w:sz w:val="24"/>
          <w:szCs w:val="24"/>
        </w:rPr>
      </w:pPr>
      <w:r w:rsidRPr="00AD1F26">
        <w:rPr>
          <w:b/>
          <w:color w:val="000000"/>
          <w:sz w:val="24"/>
          <w:szCs w:val="24"/>
        </w:rPr>
        <w:t xml:space="preserve">SECTION 1001 </w:t>
      </w:r>
      <w:r w:rsidRPr="00AD1F26">
        <w:rPr>
          <w:b/>
          <w:color w:val="000000"/>
          <w:sz w:val="24"/>
          <w:szCs w:val="24"/>
        </w:rPr>
        <w:tab/>
        <w:t xml:space="preserve">MATERIAL SOURCES: </w:t>
      </w:r>
      <w:r w:rsidRPr="00AD1F26">
        <w:rPr>
          <w:color w:val="000000"/>
          <w:sz w:val="24"/>
          <w:szCs w:val="24"/>
        </w:rPr>
        <w:t xml:space="preserve">of the Standard Specifications is revised to read: </w:t>
      </w:r>
    </w:p>
    <w:p w14:paraId="395F8511" w14:textId="77777777" w:rsidR="002149C8" w:rsidRPr="00AD1F26" w:rsidRDefault="002149C8" w:rsidP="002149C8">
      <w:pPr>
        <w:autoSpaceDE/>
        <w:autoSpaceDN/>
        <w:ind w:left="29" w:right="70" w:hanging="10"/>
        <w:rPr>
          <w:b/>
          <w:color w:val="000000"/>
          <w:sz w:val="24"/>
          <w:szCs w:val="24"/>
        </w:rPr>
      </w:pPr>
    </w:p>
    <w:p w14:paraId="2080C1F5" w14:textId="77777777" w:rsidR="002149C8" w:rsidRPr="00AD1F26" w:rsidRDefault="002149C8" w:rsidP="002149C8">
      <w:pPr>
        <w:autoSpaceDE/>
        <w:autoSpaceDN/>
        <w:ind w:left="1890" w:right="70" w:hanging="1890"/>
        <w:rPr>
          <w:b/>
          <w:color w:val="000000"/>
          <w:sz w:val="24"/>
          <w:szCs w:val="24"/>
        </w:rPr>
      </w:pPr>
      <w:r w:rsidRPr="00AD1F26">
        <w:rPr>
          <w:b/>
          <w:color w:val="000000"/>
          <w:sz w:val="24"/>
          <w:szCs w:val="24"/>
        </w:rPr>
        <w:t>1001-1</w:t>
      </w:r>
      <w:r w:rsidRPr="00AD1F26">
        <w:rPr>
          <w:b/>
          <w:color w:val="000000"/>
          <w:sz w:val="24"/>
          <w:szCs w:val="24"/>
        </w:rPr>
        <w:tab/>
        <w:t xml:space="preserve">Description:  </w:t>
      </w:r>
    </w:p>
    <w:p w14:paraId="069D933F" w14:textId="77777777" w:rsidR="002149C8" w:rsidRPr="00AD1F26" w:rsidRDefault="002149C8" w:rsidP="002149C8">
      <w:pPr>
        <w:autoSpaceDE/>
        <w:autoSpaceDN/>
        <w:ind w:left="12" w:right="1" w:firstLine="3"/>
        <w:jc w:val="both"/>
        <w:rPr>
          <w:color w:val="000000"/>
          <w:sz w:val="24"/>
          <w:szCs w:val="24"/>
        </w:rPr>
      </w:pPr>
    </w:p>
    <w:p w14:paraId="6626970D" w14:textId="77777777" w:rsidR="002149C8" w:rsidRPr="00AD1F26" w:rsidRDefault="002149C8" w:rsidP="002149C8">
      <w:pPr>
        <w:autoSpaceDE/>
        <w:autoSpaceDN/>
        <w:ind w:left="12" w:right="1" w:firstLine="3"/>
        <w:jc w:val="both"/>
        <w:rPr>
          <w:color w:val="000000"/>
          <w:sz w:val="24"/>
          <w:szCs w:val="24"/>
        </w:rPr>
      </w:pPr>
      <w:r w:rsidRPr="00AD1F26">
        <w:rPr>
          <w:color w:val="000000"/>
          <w:sz w:val="24"/>
          <w:szCs w:val="24"/>
        </w:rPr>
        <w:t xml:space="preserve">The work under this section shall consist of the procuring of borrow, topsoil, subbase and base materials, mineral aggregates for concrete structures, surfacing, and landscape plating, from sources either designated on the project plans or in the Special Provisions or from other sources. </w:t>
      </w:r>
    </w:p>
    <w:p w14:paraId="717DAC48" w14:textId="77777777" w:rsidR="002149C8" w:rsidRPr="00AD1F26" w:rsidRDefault="002149C8" w:rsidP="002149C8">
      <w:pPr>
        <w:autoSpaceDE/>
        <w:autoSpaceDN/>
        <w:ind w:left="29"/>
        <w:rPr>
          <w:b/>
          <w:color w:val="000000"/>
          <w:sz w:val="24"/>
          <w:szCs w:val="24"/>
        </w:rPr>
      </w:pPr>
    </w:p>
    <w:p w14:paraId="7D4728D5" w14:textId="77777777" w:rsidR="002149C8" w:rsidRPr="00AD1F26" w:rsidRDefault="002149C8" w:rsidP="002149C8">
      <w:pPr>
        <w:autoSpaceDE/>
        <w:autoSpaceDN/>
        <w:ind w:left="1890" w:hanging="1890"/>
        <w:rPr>
          <w:b/>
          <w:color w:val="000000"/>
          <w:sz w:val="24"/>
          <w:szCs w:val="24"/>
        </w:rPr>
      </w:pPr>
      <w:r w:rsidRPr="00AD1F26">
        <w:rPr>
          <w:b/>
          <w:color w:val="000000"/>
          <w:sz w:val="24"/>
          <w:szCs w:val="24"/>
        </w:rPr>
        <w:t>1001-2</w:t>
      </w:r>
      <w:r w:rsidRPr="00AD1F26">
        <w:rPr>
          <w:b/>
          <w:color w:val="000000"/>
          <w:sz w:val="24"/>
          <w:szCs w:val="24"/>
        </w:rPr>
        <w:tab/>
        <w:t xml:space="preserve">General: </w:t>
      </w:r>
    </w:p>
    <w:p w14:paraId="2DF67C20" w14:textId="77777777" w:rsidR="002149C8" w:rsidRPr="00AD1F26" w:rsidRDefault="002149C8" w:rsidP="002149C8">
      <w:pPr>
        <w:autoSpaceDE/>
        <w:autoSpaceDN/>
        <w:ind w:left="19" w:right="4" w:hanging="3"/>
        <w:jc w:val="both"/>
        <w:rPr>
          <w:color w:val="000000"/>
          <w:sz w:val="24"/>
          <w:szCs w:val="24"/>
        </w:rPr>
      </w:pPr>
    </w:p>
    <w:p w14:paraId="64049E21" w14:textId="77777777" w:rsidR="002149C8" w:rsidRPr="00AD1F26" w:rsidRDefault="002149C8" w:rsidP="002149C8">
      <w:pPr>
        <w:autoSpaceDE/>
        <w:autoSpaceDN/>
        <w:ind w:left="19" w:right="4" w:hanging="3"/>
        <w:jc w:val="both"/>
        <w:rPr>
          <w:color w:val="000000"/>
          <w:sz w:val="24"/>
          <w:szCs w:val="24"/>
        </w:rPr>
      </w:pPr>
      <w:r w:rsidRPr="00AD1F26">
        <w:rPr>
          <w:color w:val="000000"/>
          <w:sz w:val="24"/>
          <w:szCs w:val="24"/>
        </w:rPr>
        <w:t xml:space="preserve">The contractor shall determine for itself the type of equipment and work required to produce </w:t>
      </w:r>
      <w:proofErr w:type="gramStart"/>
      <w:r w:rsidRPr="00AD1F26">
        <w:rPr>
          <w:color w:val="000000"/>
          <w:sz w:val="24"/>
          <w:szCs w:val="24"/>
        </w:rPr>
        <w:t>a material</w:t>
      </w:r>
      <w:proofErr w:type="gramEnd"/>
      <w:r w:rsidRPr="00AD1F26">
        <w:rPr>
          <w:color w:val="000000"/>
          <w:sz w:val="24"/>
          <w:szCs w:val="24"/>
        </w:rPr>
        <w:t xml:space="preserve"> meeting the requirements of the specifications. </w:t>
      </w:r>
    </w:p>
    <w:p w14:paraId="20335545" w14:textId="77777777" w:rsidR="002149C8" w:rsidRPr="00AD1F26" w:rsidRDefault="002149C8" w:rsidP="002149C8">
      <w:pPr>
        <w:autoSpaceDE/>
        <w:autoSpaceDN/>
        <w:ind w:left="19" w:right="4" w:hanging="3"/>
        <w:jc w:val="both"/>
        <w:rPr>
          <w:color w:val="000000"/>
          <w:sz w:val="24"/>
          <w:szCs w:val="24"/>
        </w:rPr>
      </w:pPr>
    </w:p>
    <w:p w14:paraId="6C5B0684" w14:textId="77777777" w:rsidR="002149C8" w:rsidRPr="00AD1F26" w:rsidRDefault="002149C8" w:rsidP="002149C8">
      <w:pPr>
        <w:autoSpaceDE/>
        <w:autoSpaceDN/>
        <w:ind w:left="18" w:firstLine="3"/>
        <w:jc w:val="both"/>
        <w:rPr>
          <w:color w:val="000000"/>
          <w:sz w:val="24"/>
          <w:szCs w:val="24"/>
        </w:rPr>
      </w:pPr>
      <w:r w:rsidRPr="00AD1F26">
        <w:rPr>
          <w:color w:val="000000"/>
          <w:sz w:val="24"/>
          <w:szCs w:val="24"/>
        </w:rPr>
        <w:t>Sites from which material has been removed shall, upon completion of the work, be left in a neat and presentable condition. Where practicable, borrow pits, gravel pits, and quarry sites shall be located so that they will not be visible from the highway.</w:t>
      </w:r>
    </w:p>
    <w:p w14:paraId="7B15D69B" w14:textId="77777777" w:rsidR="002149C8" w:rsidRPr="00AD1F26" w:rsidRDefault="002149C8" w:rsidP="002149C8">
      <w:pPr>
        <w:autoSpaceDE/>
        <w:autoSpaceDN/>
        <w:ind w:left="18" w:firstLine="3"/>
        <w:jc w:val="both"/>
        <w:rPr>
          <w:color w:val="000000"/>
          <w:sz w:val="24"/>
          <w:szCs w:val="24"/>
        </w:rPr>
      </w:pPr>
      <w:r w:rsidRPr="00AD1F26">
        <w:rPr>
          <w:color w:val="000000"/>
          <w:sz w:val="24"/>
          <w:szCs w:val="24"/>
        </w:rPr>
        <w:t xml:space="preserve"> </w:t>
      </w:r>
    </w:p>
    <w:p w14:paraId="0FD704CD" w14:textId="77777777" w:rsidR="002149C8" w:rsidRPr="00AD1F26" w:rsidRDefault="002149C8" w:rsidP="002149C8">
      <w:pPr>
        <w:autoSpaceDE/>
        <w:autoSpaceDN/>
        <w:ind w:left="12" w:right="25" w:firstLine="3"/>
        <w:jc w:val="both"/>
        <w:rPr>
          <w:color w:val="000000"/>
          <w:sz w:val="24"/>
          <w:szCs w:val="24"/>
        </w:rPr>
      </w:pPr>
      <w:r w:rsidRPr="00AD1F26">
        <w:rPr>
          <w:color w:val="000000"/>
          <w:sz w:val="24"/>
          <w:szCs w:val="24"/>
        </w:rPr>
        <w:t xml:space="preserve">The contractor shall provide an environmental analysis, as specified in Subsection 104.12 of the specifications, for any source proposed for use regardless of whether a previously approved environmental analysis exists for the site. </w:t>
      </w:r>
    </w:p>
    <w:p w14:paraId="46DFF621" w14:textId="77777777" w:rsidR="002149C8" w:rsidRPr="00AD1F26" w:rsidRDefault="002149C8" w:rsidP="002149C8">
      <w:pPr>
        <w:autoSpaceDE/>
        <w:autoSpaceDN/>
        <w:ind w:left="12" w:right="25" w:firstLine="3"/>
        <w:jc w:val="both"/>
        <w:rPr>
          <w:color w:val="000000"/>
          <w:sz w:val="24"/>
          <w:szCs w:val="24"/>
        </w:rPr>
      </w:pPr>
    </w:p>
    <w:p w14:paraId="18F218AC" w14:textId="77777777" w:rsidR="002149C8" w:rsidRPr="00AD1F26" w:rsidRDefault="002149C8" w:rsidP="002149C8">
      <w:pPr>
        <w:autoSpaceDE/>
        <w:autoSpaceDN/>
        <w:ind w:left="15" w:right="16" w:firstLine="18"/>
        <w:jc w:val="both"/>
        <w:rPr>
          <w:color w:val="000000"/>
          <w:sz w:val="24"/>
          <w:szCs w:val="24"/>
        </w:rPr>
      </w:pPr>
      <w:r w:rsidRPr="00AD1F26">
        <w:rPr>
          <w:color w:val="000000"/>
          <w:sz w:val="24"/>
          <w:szCs w:val="24"/>
        </w:rPr>
        <w:t xml:space="preserve">In accordance with Subsection 104.12 of the specifications, the contractor may utilize an existing environmental analysis approved after January 1, 1999, provided that the analysis is updated as necessary to </w:t>
      </w:r>
      <w:proofErr w:type="gramStart"/>
      <w:r w:rsidRPr="00AD1F26">
        <w:rPr>
          <w:color w:val="000000"/>
          <w:sz w:val="24"/>
          <w:szCs w:val="24"/>
        </w:rPr>
        <w:t>be in compliance with</w:t>
      </w:r>
      <w:proofErr w:type="gramEnd"/>
      <w:r w:rsidRPr="00AD1F26">
        <w:rPr>
          <w:color w:val="000000"/>
          <w:sz w:val="24"/>
          <w:szCs w:val="24"/>
        </w:rPr>
        <w:t xml:space="preserve"> current regulations and with the contractor’s planned activities. </w:t>
      </w:r>
    </w:p>
    <w:p w14:paraId="1AA9394E" w14:textId="77777777" w:rsidR="002149C8" w:rsidRPr="00AD1F26" w:rsidRDefault="002149C8" w:rsidP="002149C8">
      <w:pPr>
        <w:autoSpaceDE/>
        <w:autoSpaceDN/>
        <w:ind w:left="15" w:right="16" w:firstLine="18"/>
        <w:jc w:val="both"/>
        <w:rPr>
          <w:color w:val="000000"/>
          <w:sz w:val="24"/>
          <w:szCs w:val="24"/>
        </w:rPr>
      </w:pPr>
    </w:p>
    <w:p w14:paraId="69082F5D" w14:textId="77777777" w:rsidR="002149C8" w:rsidRPr="00AD1F26" w:rsidRDefault="002149C8" w:rsidP="002149C8">
      <w:pPr>
        <w:autoSpaceDE/>
        <w:autoSpaceDN/>
        <w:ind w:left="19" w:right="4" w:firstLine="13"/>
        <w:jc w:val="both"/>
        <w:rPr>
          <w:color w:val="000000"/>
          <w:sz w:val="24"/>
          <w:szCs w:val="24"/>
        </w:rPr>
      </w:pPr>
      <w:r w:rsidRPr="00AD1F26">
        <w:rPr>
          <w:color w:val="000000"/>
          <w:sz w:val="24"/>
          <w:szCs w:val="24"/>
        </w:rPr>
        <w:t xml:space="preserve">It shall be the responsibility of the contractor to conduct any necessary investigations, explorations, and research, on-site and otherwise, before and after submitting the bid proposal, to satisfy itself that the specified quantity and/or quality of material exists in any proposed material source. </w:t>
      </w:r>
    </w:p>
    <w:p w14:paraId="7A0DEE4E" w14:textId="77777777" w:rsidR="002149C8" w:rsidRPr="00AD1F26" w:rsidRDefault="002149C8" w:rsidP="002149C8">
      <w:pPr>
        <w:autoSpaceDE/>
        <w:autoSpaceDN/>
        <w:ind w:left="19" w:right="4" w:firstLine="13"/>
        <w:jc w:val="both"/>
        <w:rPr>
          <w:color w:val="000000"/>
          <w:sz w:val="24"/>
          <w:szCs w:val="24"/>
        </w:rPr>
      </w:pPr>
    </w:p>
    <w:p w14:paraId="037C1948" w14:textId="77777777" w:rsidR="002149C8" w:rsidRPr="00AD1F26" w:rsidRDefault="002149C8" w:rsidP="002149C8">
      <w:pPr>
        <w:autoSpaceDE/>
        <w:autoSpaceDN/>
        <w:ind w:left="20" w:right="22" w:hanging="3"/>
        <w:jc w:val="both"/>
        <w:rPr>
          <w:color w:val="000000"/>
          <w:sz w:val="24"/>
          <w:szCs w:val="24"/>
        </w:rPr>
      </w:pPr>
      <w:r w:rsidRPr="00AD1F26">
        <w:rPr>
          <w:color w:val="000000"/>
          <w:sz w:val="24"/>
          <w:szCs w:val="24"/>
        </w:rPr>
        <w:t xml:space="preserve">The contractor shall not produce material for the project, mobilize crushing equipment or clear a worksite prior to approval of the environmental analysis. </w:t>
      </w:r>
    </w:p>
    <w:p w14:paraId="4AE284D8" w14:textId="77777777" w:rsidR="002149C8" w:rsidRPr="00AD1F26" w:rsidRDefault="002149C8" w:rsidP="002149C8">
      <w:pPr>
        <w:autoSpaceDE/>
        <w:autoSpaceDN/>
        <w:ind w:left="20" w:right="22" w:hanging="3"/>
        <w:jc w:val="both"/>
        <w:rPr>
          <w:color w:val="000000"/>
          <w:sz w:val="24"/>
          <w:szCs w:val="24"/>
        </w:rPr>
      </w:pPr>
    </w:p>
    <w:p w14:paraId="6F0F3A51" w14:textId="77777777" w:rsidR="002149C8" w:rsidRPr="00AD1F26" w:rsidRDefault="002149C8" w:rsidP="002149C8">
      <w:pPr>
        <w:autoSpaceDE/>
        <w:autoSpaceDN/>
        <w:ind w:right="9" w:firstLine="16"/>
        <w:jc w:val="both"/>
        <w:rPr>
          <w:color w:val="000000"/>
          <w:sz w:val="24"/>
          <w:szCs w:val="24"/>
        </w:rPr>
      </w:pPr>
      <w:r w:rsidRPr="00AD1F26">
        <w:rPr>
          <w:color w:val="000000"/>
          <w:sz w:val="24"/>
          <w:szCs w:val="24"/>
        </w:rPr>
        <w:t xml:space="preserve">The contractor shall comply with the requirements of the landowner or agency having jurisdiction over </w:t>
      </w:r>
      <w:r w:rsidRPr="00AD1F26">
        <w:rPr>
          <w:color w:val="000000"/>
          <w:sz w:val="24"/>
          <w:szCs w:val="24"/>
        </w:rPr>
        <w:lastRenderedPageBreak/>
        <w:t xml:space="preserve">the land. </w:t>
      </w:r>
    </w:p>
    <w:p w14:paraId="363D2C30" w14:textId="77777777" w:rsidR="002149C8" w:rsidRPr="00AD1F26" w:rsidRDefault="002149C8" w:rsidP="002149C8">
      <w:pPr>
        <w:autoSpaceDE/>
        <w:autoSpaceDN/>
        <w:ind w:right="9" w:firstLine="16"/>
        <w:jc w:val="both"/>
        <w:rPr>
          <w:color w:val="000000"/>
          <w:sz w:val="24"/>
          <w:szCs w:val="24"/>
        </w:rPr>
      </w:pPr>
    </w:p>
    <w:p w14:paraId="63D50387" w14:textId="77777777" w:rsidR="002149C8" w:rsidRPr="00AD1F26" w:rsidRDefault="002149C8" w:rsidP="002149C8">
      <w:pPr>
        <w:autoSpaceDE/>
        <w:autoSpaceDN/>
        <w:ind w:left="18" w:right="10" w:hanging="1"/>
        <w:jc w:val="both"/>
        <w:rPr>
          <w:color w:val="000000"/>
          <w:sz w:val="24"/>
          <w:szCs w:val="24"/>
        </w:rPr>
      </w:pPr>
      <w:r w:rsidRPr="00AD1F26">
        <w:rPr>
          <w:color w:val="000000"/>
          <w:sz w:val="24"/>
          <w:szCs w:val="24"/>
        </w:rPr>
        <w:t xml:space="preserve">The Department makes no representation regarding quality or quantity of materials in any source. </w:t>
      </w:r>
    </w:p>
    <w:p w14:paraId="7DF546ED" w14:textId="77777777" w:rsidR="002149C8" w:rsidRPr="00AD1F26" w:rsidRDefault="002149C8" w:rsidP="002149C8">
      <w:pPr>
        <w:autoSpaceDE/>
        <w:autoSpaceDN/>
        <w:ind w:left="29"/>
        <w:rPr>
          <w:b/>
          <w:color w:val="000000"/>
          <w:sz w:val="24"/>
          <w:szCs w:val="24"/>
        </w:rPr>
      </w:pPr>
    </w:p>
    <w:p w14:paraId="45AF0016" w14:textId="77777777" w:rsidR="002149C8" w:rsidRPr="00AD1F26" w:rsidRDefault="002149C8" w:rsidP="002149C8">
      <w:pPr>
        <w:autoSpaceDE/>
        <w:autoSpaceDN/>
        <w:ind w:left="1890" w:hanging="1890"/>
        <w:rPr>
          <w:b/>
          <w:color w:val="000000"/>
          <w:sz w:val="24"/>
          <w:szCs w:val="24"/>
        </w:rPr>
      </w:pPr>
      <w:r w:rsidRPr="00AD1F26">
        <w:rPr>
          <w:b/>
          <w:color w:val="000000"/>
          <w:sz w:val="24"/>
          <w:szCs w:val="24"/>
        </w:rPr>
        <w:t>1001-2.01</w:t>
      </w:r>
      <w:r w:rsidRPr="00AD1F26">
        <w:rPr>
          <w:b/>
          <w:color w:val="000000"/>
          <w:sz w:val="24"/>
          <w:szCs w:val="24"/>
        </w:rPr>
        <w:tab/>
        <w:t xml:space="preserve">Information Available: </w:t>
      </w:r>
    </w:p>
    <w:p w14:paraId="65A32DEC" w14:textId="77777777" w:rsidR="002149C8" w:rsidRPr="00AD1F26" w:rsidRDefault="002149C8" w:rsidP="002149C8">
      <w:pPr>
        <w:autoSpaceDE/>
        <w:autoSpaceDN/>
        <w:ind w:left="29"/>
        <w:rPr>
          <w:b/>
          <w:color w:val="000000"/>
          <w:sz w:val="24"/>
          <w:szCs w:val="24"/>
        </w:rPr>
      </w:pPr>
    </w:p>
    <w:p w14:paraId="4025A015" w14:textId="77777777" w:rsidR="002149C8" w:rsidRPr="00AD1F26" w:rsidRDefault="002149C8" w:rsidP="002149C8">
      <w:pPr>
        <w:autoSpaceDE/>
        <w:autoSpaceDN/>
        <w:ind w:left="16" w:right="8" w:hanging="1"/>
        <w:jc w:val="both"/>
        <w:rPr>
          <w:color w:val="000000"/>
          <w:sz w:val="24"/>
          <w:szCs w:val="24"/>
        </w:rPr>
      </w:pPr>
      <w:r w:rsidRPr="00AD1F26">
        <w:rPr>
          <w:color w:val="000000"/>
          <w:sz w:val="24"/>
          <w:szCs w:val="24"/>
        </w:rPr>
        <w:t xml:space="preserve">The Department maintains a listing of materials sources for which a completed environmental analysis is available and the landowner has allowed the source to be placed on the list.  Further information on material sources is available at </w:t>
      </w:r>
      <w:hyperlink r:id="rId10" w:history="1">
        <w:r w:rsidRPr="00AD1F26">
          <w:rPr>
            <w:color w:val="0000FF"/>
            <w:sz w:val="24"/>
            <w:szCs w:val="24"/>
            <w:u w:val="single"/>
          </w:rPr>
          <w:t>https://azdot.gov/business/environmental-planning/material-source-guidance</w:t>
        </w:r>
      </w:hyperlink>
      <w:r w:rsidRPr="00AD1F26">
        <w:rPr>
          <w:color w:val="000000"/>
          <w:sz w:val="24"/>
          <w:szCs w:val="24"/>
        </w:rPr>
        <w:t xml:space="preserve">. </w:t>
      </w:r>
    </w:p>
    <w:p w14:paraId="7E7B2E4D" w14:textId="77777777" w:rsidR="002149C8" w:rsidRPr="00AD1F26" w:rsidRDefault="002149C8" w:rsidP="002149C8">
      <w:pPr>
        <w:autoSpaceDE/>
        <w:autoSpaceDN/>
        <w:ind w:left="16" w:right="8" w:hanging="1"/>
        <w:jc w:val="both"/>
        <w:rPr>
          <w:color w:val="000000"/>
          <w:sz w:val="24"/>
          <w:szCs w:val="24"/>
        </w:rPr>
      </w:pPr>
    </w:p>
    <w:p w14:paraId="56AC36A8" w14:textId="77777777" w:rsidR="002149C8" w:rsidRPr="00AD1F26" w:rsidRDefault="002149C8" w:rsidP="002149C8">
      <w:pPr>
        <w:autoSpaceDE/>
        <w:autoSpaceDN/>
        <w:ind w:left="1890" w:right="8" w:hanging="1890"/>
        <w:jc w:val="both"/>
        <w:rPr>
          <w:b/>
          <w:color w:val="000000"/>
          <w:sz w:val="24"/>
          <w:szCs w:val="24"/>
        </w:rPr>
      </w:pPr>
      <w:r w:rsidRPr="00AD1F26">
        <w:rPr>
          <w:b/>
          <w:color w:val="000000"/>
          <w:sz w:val="24"/>
          <w:szCs w:val="24"/>
        </w:rPr>
        <w:t>1001-2.02</w:t>
      </w:r>
      <w:r w:rsidRPr="00AD1F26">
        <w:rPr>
          <w:b/>
          <w:color w:val="000000"/>
          <w:sz w:val="24"/>
          <w:szCs w:val="24"/>
        </w:rPr>
        <w:tab/>
        <w:t>Material Sources in Floodplains:</w:t>
      </w:r>
    </w:p>
    <w:p w14:paraId="27B9C072" w14:textId="77777777" w:rsidR="002149C8" w:rsidRPr="00AD1F26" w:rsidRDefault="002149C8" w:rsidP="002149C8">
      <w:pPr>
        <w:autoSpaceDE/>
        <w:autoSpaceDN/>
        <w:ind w:left="16" w:right="8" w:hanging="1"/>
        <w:jc w:val="both"/>
        <w:rPr>
          <w:b/>
          <w:color w:val="000000"/>
          <w:sz w:val="24"/>
          <w:szCs w:val="24"/>
        </w:rPr>
      </w:pPr>
    </w:p>
    <w:p w14:paraId="1C18A118" w14:textId="77777777" w:rsidR="002149C8" w:rsidRPr="00C63E77" w:rsidRDefault="002149C8" w:rsidP="002149C8">
      <w:pPr>
        <w:autoSpaceDE/>
        <w:autoSpaceDN/>
        <w:ind w:right="8"/>
        <w:jc w:val="both"/>
        <w:rPr>
          <w:sz w:val="24"/>
          <w:szCs w:val="24"/>
        </w:rPr>
      </w:pPr>
      <w:r w:rsidRPr="00AD1F26">
        <w:rPr>
          <w:color w:val="000000"/>
          <w:sz w:val="24"/>
          <w:szCs w:val="24"/>
        </w:rPr>
        <w:t xml:space="preserve">Any development of a material source that is determined to be in a flood plain must meet the requirements of the appropriate local, state, and federal agencies, including as applicable, the </w:t>
      </w:r>
      <w:r w:rsidRPr="00C63E77">
        <w:rPr>
          <w:sz w:val="24"/>
          <w:szCs w:val="24"/>
        </w:rPr>
        <w:t xml:space="preserve">U.S. Army Corps of Engineers, Section 404 of the Clean Water Act, ADEQ or Tribal 401 Water Quality Certification, and the National or Arizona Pollutant Discharge Elimination System (NPDES/AZPDES). </w:t>
      </w:r>
    </w:p>
    <w:p w14:paraId="77E8DABA" w14:textId="77777777" w:rsidR="002149C8" w:rsidRPr="00C63E77" w:rsidRDefault="002149C8" w:rsidP="002149C8">
      <w:pPr>
        <w:autoSpaceDE/>
        <w:autoSpaceDN/>
        <w:ind w:right="8"/>
        <w:jc w:val="both"/>
        <w:rPr>
          <w:sz w:val="24"/>
          <w:szCs w:val="24"/>
        </w:rPr>
      </w:pPr>
    </w:p>
    <w:p w14:paraId="3B1BF693" w14:textId="77777777" w:rsidR="002149C8" w:rsidRPr="00AD1F26" w:rsidRDefault="002149C8" w:rsidP="002149C8">
      <w:pPr>
        <w:autoSpaceDE/>
        <w:autoSpaceDN/>
        <w:ind w:left="16" w:right="8" w:hanging="1"/>
        <w:jc w:val="both"/>
        <w:rPr>
          <w:color w:val="000000"/>
          <w:sz w:val="24"/>
          <w:szCs w:val="24"/>
        </w:rPr>
      </w:pPr>
      <w:r w:rsidRPr="00C63E77">
        <w:rPr>
          <w:sz w:val="24"/>
          <w:szCs w:val="24"/>
        </w:rPr>
        <w:t xml:space="preserve">If the contractor wishes to procure a material source within a floodplain, the contractor or material supplier shall submit a Floodplain Use Permit application to the appropriate floodplain management agency. The contractor shall submit to the Department documentation that the Floodplain Use Permit for the material source was approved and signed by </w:t>
      </w:r>
      <w:r w:rsidRPr="00AD1F26">
        <w:rPr>
          <w:color w:val="000000"/>
          <w:sz w:val="24"/>
          <w:szCs w:val="24"/>
        </w:rPr>
        <w:t xml:space="preserve">the appropriate </w:t>
      </w:r>
      <w:proofErr w:type="gramStart"/>
      <w:r w:rsidRPr="00AD1F26">
        <w:rPr>
          <w:color w:val="000000"/>
          <w:sz w:val="24"/>
          <w:szCs w:val="24"/>
        </w:rPr>
        <w:t>agency’s</w:t>
      </w:r>
      <w:proofErr w:type="gramEnd"/>
      <w:r w:rsidRPr="00AD1F26">
        <w:rPr>
          <w:color w:val="000000"/>
          <w:sz w:val="24"/>
          <w:szCs w:val="24"/>
        </w:rPr>
        <w:t xml:space="preserve"> Floodplain Administrator.  The contractor or material supplier shall comply with all the requirements of the Floodplain Use Permit, including renewal of the Permit as needed or required.  </w:t>
      </w:r>
    </w:p>
    <w:p w14:paraId="3ACF398C" w14:textId="77777777" w:rsidR="002149C8" w:rsidRPr="00AD1F26" w:rsidRDefault="002149C8" w:rsidP="002149C8">
      <w:pPr>
        <w:autoSpaceDE/>
        <w:autoSpaceDN/>
        <w:ind w:left="16" w:right="8" w:hanging="1"/>
        <w:jc w:val="both"/>
        <w:rPr>
          <w:color w:val="000000"/>
          <w:sz w:val="24"/>
          <w:szCs w:val="24"/>
        </w:rPr>
      </w:pPr>
    </w:p>
    <w:p w14:paraId="3ADF8906" w14:textId="77777777" w:rsidR="002149C8" w:rsidRPr="00C63E77" w:rsidRDefault="002149C8" w:rsidP="002149C8">
      <w:pPr>
        <w:autoSpaceDE/>
        <w:autoSpaceDN/>
        <w:ind w:right="8"/>
        <w:jc w:val="both"/>
        <w:rPr>
          <w:sz w:val="24"/>
          <w:szCs w:val="24"/>
        </w:rPr>
      </w:pPr>
      <w:r w:rsidRPr="00AD1F26">
        <w:rPr>
          <w:color w:val="000000"/>
          <w:sz w:val="24"/>
          <w:szCs w:val="24"/>
        </w:rPr>
        <w:t>The Department</w:t>
      </w:r>
      <w:r w:rsidRPr="00AD1F26">
        <w:rPr>
          <w:sz w:val="24"/>
          <w:szCs w:val="24"/>
        </w:rPr>
        <w:t xml:space="preserve"> will </w:t>
      </w:r>
      <w:r w:rsidRPr="00C63E77">
        <w:rPr>
          <w:sz w:val="24"/>
          <w:szCs w:val="24"/>
        </w:rPr>
        <w:t xml:space="preserve">require an engineering report if the material source is situated in the </w:t>
      </w:r>
      <w:proofErr w:type="gramStart"/>
      <w:r w:rsidRPr="00C63E77">
        <w:rPr>
          <w:sz w:val="24"/>
          <w:szCs w:val="24"/>
        </w:rPr>
        <w:t>100 year</w:t>
      </w:r>
      <w:proofErr w:type="gramEnd"/>
      <w:r w:rsidRPr="00C63E77">
        <w:rPr>
          <w:sz w:val="24"/>
          <w:szCs w:val="24"/>
        </w:rPr>
        <w:t xml:space="preserve"> floodplain of any stream or </w:t>
      </w:r>
      <w:proofErr w:type="gramStart"/>
      <w:r w:rsidRPr="00C63E77">
        <w:rPr>
          <w:sz w:val="24"/>
          <w:szCs w:val="24"/>
        </w:rPr>
        <w:t>watercourse, and</w:t>
      </w:r>
      <w:proofErr w:type="gramEnd"/>
      <w:r w:rsidRPr="00C63E77">
        <w:rPr>
          <w:sz w:val="24"/>
          <w:szCs w:val="24"/>
        </w:rPr>
        <w:t xml:space="preserve"> located within one mile upstream and two miles downstream of any highway structure or surfaced roadway crossing.  The engineering report shall be prepared by a professional engineer with expertise in hydrology, hydraulics, river mechanics, and fluvial geomorphology.  The engineering report shall address the effects of the potential for structural </w:t>
      </w:r>
      <w:proofErr w:type="gramStart"/>
      <w:r w:rsidRPr="00C63E77">
        <w:rPr>
          <w:sz w:val="24"/>
          <w:szCs w:val="24"/>
        </w:rPr>
        <w:t>damages</w:t>
      </w:r>
      <w:proofErr w:type="gramEnd"/>
      <w:r w:rsidRPr="00C63E77">
        <w:rPr>
          <w:sz w:val="24"/>
          <w:szCs w:val="24"/>
        </w:rPr>
        <w:t xml:space="preserve"> following a </w:t>
      </w:r>
      <w:proofErr w:type="gramStart"/>
      <w:r w:rsidRPr="00C63E77">
        <w:rPr>
          <w:sz w:val="24"/>
          <w:szCs w:val="24"/>
        </w:rPr>
        <w:t>100 year</w:t>
      </w:r>
      <w:proofErr w:type="gramEnd"/>
      <w:r w:rsidRPr="00C63E77">
        <w:rPr>
          <w:sz w:val="24"/>
          <w:szCs w:val="24"/>
        </w:rPr>
        <w:t xml:space="preserve"> flood event.</w:t>
      </w:r>
    </w:p>
    <w:p w14:paraId="2C988ADD" w14:textId="77777777" w:rsidR="002149C8" w:rsidRPr="00C63E77" w:rsidRDefault="002149C8" w:rsidP="002149C8">
      <w:pPr>
        <w:autoSpaceDE/>
        <w:autoSpaceDN/>
        <w:ind w:right="8"/>
        <w:jc w:val="both"/>
        <w:rPr>
          <w:sz w:val="24"/>
          <w:szCs w:val="24"/>
          <w:u w:val="single"/>
        </w:rPr>
      </w:pPr>
    </w:p>
    <w:p w14:paraId="73141866" w14:textId="77777777" w:rsidR="002149C8" w:rsidRPr="00C63E77" w:rsidRDefault="002149C8" w:rsidP="002149C8">
      <w:pPr>
        <w:autoSpaceDE/>
        <w:autoSpaceDN/>
        <w:ind w:right="8"/>
        <w:jc w:val="both"/>
        <w:rPr>
          <w:sz w:val="24"/>
          <w:szCs w:val="24"/>
        </w:rPr>
      </w:pPr>
      <w:r w:rsidRPr="00C63E77">
        <w:rPr>
          <w:sz w:val="24"/>
          <w:szCs w:val="24"/>
        </w:rPr>
        <w:t xml:space="preserve">All other permits required to obtain a material source shall be furnished to the Department upon request. </w:t>
      </w:r>
    </w:p>
    <w:p w14:paraId="64F8F245" w14:textId="77777777" w:rsidR="002149C8" w:rsidRPr="00C63E77" w:rsidRDefault="002149C8" w:rsidP="002149C8">
      <w:pPr>
        <w:autoSpaceDE/>
        <w:autoSpaceDN/>
        <w:rPr>
          <w:strike/>
          <w:sz w:val="24"/>
          <w:szCs w:val="24"/>
        </w:rPr>
      </w:pPr>
    </w:p>
    <w:p w14:paraId="3D732C97" w14:textId="77777777" w:rsidR="002149C8" w:rsidRPr="00C63E77" w:rsidRDefault="002149C8" w:rsidP="002149C8">
      <w:pPr>
        <w:autoSpaceDE/>
        <w:autoSpaceDN/>
        <w:jc w:val="both"/>
        <w:rPr>
          <w:sz w:val="24"/>
          <w:szCs w:val="24"/>
        </w:rPr>
      </w:pPr>
      <w:r w:rsidRPr="00C63E77">
        <w:rPr>
          <w:sz w:val="24"/>
          <w:szCs w:val="24"/>
        </w:rPr>
        <w:t xml:space="preserve">Surplus material from agency administered flood control management projects may be used as borrow material only if the contractor submits written evidence to the Engineer that the flood control agency project was fully designed and funded. </w:t>
      </w:r>
    </w:p>
    <w:p w14:paraId="06826970" w14:textId="77777777" w:rsidR="002149C8" w:rsidRPr="00C63E77" w:rsidRDefault="002149C8" w:rsidP="002149C8">
      <w:pPr>
        <w:autoSpaceDE/>
        <w:autoSpaceDN/>
        <w:rPr>
          <w:sz w:val="24"/>
          <w:szCs w:val="24"/>
        </w:rPr>
      </w:pPr>
    </w:p>
    <w:p w14:paraId="5413933A" w14:textId="77777777" w:rsidR="002149C8" w:rsidRPr="00AD1F26" w:rsidRDefault="002149C8" w:rsidP="002149C8">
      <w:pPr>
        <w:autoSpaceDE/>
        <w:autoSpaceDN/>
        <w:jc w:val="both"/>
        <w:rPr>
          <w:sz w:val="24"/>
          <w:szCs w:val="24"/>
        </w:rPr>
      </w:pPr>
      <w:r w:rsidRPr="00C63E77">
        <w:rPr>
          <w:sz w:val="24"/>
          <w:szCs w:val="24"/>
        </w:rPr>
        <w:t>Material sources in floodplains located on Native American Tribal Lands will be considered for use on an individual analysis.  The analysis shall include a review of applicable land use plans, floodplain management plans, environmental plans, applicable laws and regulations pertaining to Native American Tribal Lands</w:t>
      </w:r>
      <w:r w:rsidRPr="00AD1F26">
        <w:rPr>
          <w:sz w:val="24"/>
          <w:szCs w:val="24"/>
        </w:rPr>
        <w:t>, and an engineering analysis of the effects on any highway facility or structure.  The contractor shall obtain from the Bureau of Indian Affairs (BIA</w:t>
      </w:r>
      <w:proofErr w:type="gramStart"/>
      <w:r w:rsidRPr="00AD1F26">
        <w:rPr>
          <w:sz w:val="24"/>
          <w:szCs w:val="24"/>
        </w:rPr>
        <w:t>)</w:t>
      </w:r>
      <w:proofErr w:type="gramEnd"/>
      <w:r w:rsidRPr="00AD1F26">
        <w:rPr>
          <w:sz w:val="24"/>
          <w:szCs w:val="24"/>
        </w:rPr>
        <w:t xml:space="preserve"> and the Native American Tribal Council all permits, licenses, and approvals for the Department to review.  </w:t>
      </w:r>
    </w:p>
    <w:p w14:paraId="0E03F1FD" w14:textId="77777777" w:rsidR="002149C8" w:rsidRPr="00AD1F26" w:rsidRDefault="002149C8" w:rsidP="002149C8">
      <w:pPr>
        <w:autoSpaceDE/>
        <w:autoSpaceDN/>
        <w:jc w:val="both"/>
        <w:rPr>
          <w:sz w:val="24"/>
          <w:szCs w:val="24"/>
        </w:rPr>
      </w:pPr>
    </w:p>
    <w:p w14:paraId="48672930" w14:textId="77777777" w:rsidR="002149C8" w:rsidRPr="00AD1F26" w:rsidRDefault="002149C8" w:rsidP="002149C8">
      <w:pPr>
        <w:autoSpaceDE/>
        <w:autoSpaceDN/>
        <w:ind w:left="1890" w:hanging="1890"/>
        <w:rPr>
          <w:b/>
          <w:color w:val="000000"/>
          <w:sz w:val="24"/>
          <w:szCs w:val="24"/>
        </w:rPr>
      </w:pPr>
      <w:r w:rsidRPr="00AD1F26">
        <w:rPr>
          <w:b/>
          <w:color w:val="000000"/>
          <w:sz w:val="24"/>
          <w:szCs w:val="24"/>
        </w:rPr>
        <w:t>1001-2.03</w:t>
      </w:r>
      <w:r w:rsidRPr="00AD1F26">
        <w:rPr>
          <w:b/>
          <w:color w:val="000000"/>
          <w:sz w:val="24"/>
          <w:szCs w:val="24"/>
        </w:rPr>
        <w:tab/>
        <w:t xml:space="preserve">Protection and Restoration: </w:t>
      </w:r>
    </w:p>
    <w:p w14:paraId="38A3EBB5" w14:textId="77777777" w:rsidR="002149C8" w:rsidRPr="00AD1F26" w:rsidRDefault="002149C8" w:rsidP="002149C8">
      <w:pPr>
        <w:autoSpaceDE/>
        <w:autoSpaceDN/>
        <w:ind w:left="29"/>
        <w:rPr>
          <w:b/>
          <w:color w:val="000000"/>
          <w:sz w:val="24"/>
          <w:szCs w:val="24"/>
        </w:rPr>
      </w:pPr>
    </w:p>
    <w:p w14:paraId="03964D5C" w14:textId="77777777" w:rsidR="002149C8" w:rsidRPr="00AD1F26" w:rsidRDefault="002149C8" w:rsidP="002149C8">
      <w:pPr>
        <w:autoSpaceDE/>
        <w:autoSpaceDN/>
        <w:ind w:left="15" w:right="1" w:firstLine="1"/>
        <w:jc w:val="both"/>
        <w:rPr>
          <w:strike/>
          <w:sz w:val="24"/>
          <w:szCs w:val="24"/>
        </w:rPr>
      </w:pPr>
      <w:r w:rsidRPr="00AD1F26">
        <w:rPr>
          <w:color w:val="000000"/>
          <w:sz w:val="24"/>
          <w:szCs w:val="24"/>
        </w:rPr>
        <w:t>The contractor shall comply with the requirements of Subsections 107.11 and 107.12 of the specifications for protecting and restoring the material source. The contractor shall</w:t>
      </w:r>
      <w:r w:rsidRPr="00AD1F26">
        <w:rPr>
          <w:sz w:val="24"/>
          <w:szCs w:val="24"/>
        </w:rPr>
        <w:t xml:space="preserve"> assume full </w:t>
      </w:r>
      <w:r w:rsidRPr="00AD1F26">
        <w:rPr>
          <w:sz w:val="24"/>
          <w:szCs w:val="24"/>
        </w:rPr>
        <w:lastRenderedPageBreak/>
        <w:t>responsibility to protect and rehabilitate the material source to the satisfaction of the Department and in compliance with the requirements of the Federal Land Management Agency (FLMA) having jurisdiction or by the owner of the material source.</w:t>
      </w:r>
      <w:r w:rsidRPr="00AD1F26">
        <w:rPr>
          <w:strike/>
          <w:sz w:val="24"/>
          <w:szCs w:val="24"/>
        </w:rPr>
        <w:t xml:space="preserve"> </w:t>
      </w:r>
    </w:p>
    <w:p w14:paraId="3822644A" w14:textId="77777777" w:rsidR="002149C8" w:rsidRPr="00AD1F26" w:rsidRDefault="002149C8" w:rsidP="002149C8">
      <w:pPr>
        <w:autoSpaceDE/>
        <w:autoSpaceDN/>
        <w:ind w:left="15" w:right="1" w:firstLine="1"/>
        <w:jc w:val="both"/>
        <w:rPr>
          <w:strike/>
          <w:sz w:val="24"/>
          <w:szCs w:val="24"/>
        </w:rPr>
      </w:pPr>
    </w:p>
    <w:p w14:paraId="1A6E489F" w14:textId="77777777" w:rsidR="002149C8" w:rsidRPr="00AD1F26" w:rsidRDefault="002149C8" w:rsidP="002149C8">
      <w:pPr>
        <w:autoSpaceDE/>
        <w:autoSpaceDN/>
        <w:ind w:left="1890" w:hanging="1890"/>
        <w:rPr>
          <w:b/>
          <w:sz w:val="24"/>
          <w:szCs w:val="24"/>
        </w:rPr>
      </w:pPr>
      <w:r w:rsidRPr="00AD1F26">
        <w:rPr>
          <w:b/>
          <w:sz w:val="24"/>
          <w:szCs w:val="24"/>
        </w:rPr>
        <w:t xml:space="preserve">1001-3 </w:t>
      </w:r>
      <w:r w:rsidRPr="00AD1F26">
        <w:rPr>
          <w:b/>
          <w:sz w:val="24"/>
          <w:szCs w:val="24"/>
        </w:rPr>
        <w:tab/>
        <w:t xml:space="preserve">Proposed Source: </w:t>
      </w:r>
    </w:p>
    <w:p w14:paraId="13E4B828" w14:textId="77777777" w:rsidR="002149C8" w:rsidRPr="00AD1F26" w:rsidRDefault="002149C8" w:rsidP="002149C8">
      <w:pPr>
        <w:autoSpaceDE/>
        <w:autoSpaceDN/>
        <w:ind w:left="29"/>
        <w:rPr>
          <w:b/>
          <w:sz w:val="24"/>
          <w:szCs w:val="24"/>
        </w:rPr>
      </w:pPr>
    </w:p>
    <w:p w14:paraId="48799971" w14:textId="77777777" w:rsidR="002149C8" w:rsidRPr="00AD1F26" w:rsidRDefault="002149C8" w:rsidP="002149C8">
      <w:pPr>
        <w:autoSpaceDE/>
        <w:autoSpaceDN/>
        <w:ind w:left="1890" w:hanging="1890"/>
        <w:rPr>
          <w:b/>
          <w:color w:val="000000"/>
          <w:sz w:val="24"/>
          <w:szCs w:val="24"/>
        </w:rPr>
      </w:pPr>
      <w:r w:rsidRPr="00AD1F26">
        <w:rPr>
          <w:b/>
          <w:color w:val="000000"/>
          <w:sz w:val="24"/>
          <w:szCs w:val="24"/>
        </w:rPr>
        <w:t>1001</w:t>
      </w:r>
      <w:r w:rsidRPr="00AD1F26">
        <w:rPr>
          <w:b/>
          <w:strike/>
          <w:color w:val="000000"/>
          <w:sz w:val="24"/>
          <w:szCs w:val="24"/>
        </w:rPr>
        <w:t>-</w:t>
      </w:r>
      <w:r w:rsidRPr="00AD1F26">
        <w:rPr>
          <w:b/>
          <w:color w:val="000000"/>
          <w:sz w:val="24"/>
          <w:szCs w:val="24"/>
        </w:rPr>
        <w:t>3.01</w:t>
      </w:r>
      <w:r w:rsidRPr="00AD1F26">
        <w:rPr>
          <w:b/>
          <w:color w:val="000000"/>
          <w:sz w:val="24"/>
          <w:szCs w:val="24"/>
        </w:rPr>
        <w:tab/>
        <w:t xml:space="preserve">Approval Requirements: </w:t>
      </w:r>
    </w:p>
    <w:p w14:paraId="7C0065C1" w14:textId="77777777" w:rsidR="002149C8" w:rsidRPr="00AD1F26" w:rsidRDefault="002149C8" w:rsidP="002149C8">
      <w:pPr>
        <w:autoSpaceDE/>
        <w:autoSpaceDN/>
        <w:ind w:left="29"/>
        <w:rPr>
          <w:b/>
          <w:color w:val="000000"/>
          <w:sz w:val="24"/>
          <w:szCs w:val="24"/>
        </w:rPr>
      </w:pPr>
    </w:p>
    <w:p w14:paraId="364C97EC" w14:textId="77777777" w:rsidR="002149C8" w:rsidRPr="00AD1F26" w:rsidRDefault="002149C8" w:rsidP="002149C8">
      <w:pPr>
        <w:numPr>
          <w:ilvl w:val="0"/>
          <w:numId w:val="9"/>
        </w:numPr>
        <w:autoSpaceDE/>
        <w:autoSpaceDN/>
        <w:spacing w:line="276" w:lineRule="auto"/>
        <w:ind w:left="1890" w:hanging="1170"/>
        <w:rPr>
          <w:b/>
          <w:color w:val="000000"/>
          <w:sz w:val="24"/>
          <w:szCs w:val="24"/>
        </w:rPr>
      </w:pPr>
      <w:r w:rsidRPr="00AD1F26">
        <w:rPr>
          <w:b/>
          <w:color w:val="000000"/>
          <w:sz w:val="24"/>
          <w:szCs w:val="24"/>
        </w:rPr>
        <w:t xml:space="preserve">General: </w:t>
      </w:r>
    </w:p>
    <w:p w14:paraId="336D077C" w14:textId="77777777" w:rsidR="002149C8" w:rsidRPr="00AD1F26" w:rsidRDefault="002149C8" w:rsidP="002149C8">
      <w:pPr>
        <w:autoSpaceDE/>
        <w:autoSpaceDN/>
        <w:rPr>
          <w:b/>
          <w:color w:val="000000"/>
          <w:sz w:val="24"/>
          <w:szCs w:val="24"/>
        </w:rPr>
      </w:pPr>
    </w:p>
    <w:p w14:paraId="78C4F636" w14:textId="77777777" w:rsidR="002149C8" w:rsidRPr="00AD1F26" w:rsidRDefault="002149C8" w:rsidP="002149C8">
      <w:pPr>
        <w:autoSpaceDE/>
        <w:autoSpaceDN/>
        <w:ind w:left="15" w:right="6" w:firstLine="1"/>
        <w:jc w:val="both"/>
        <w:rPr>
          <w:color w:val="000000"/>
          <w:sz w:val="24"/>
          <w:szCs w:val="24"/>
        </w:rPr>
      </w:pPr>
      <w:r w:rsidRPr="00AD1F26">
        <w:rPr>
          <w:color w:val="000000"/>
          <w:sz w:val="24"/>
          <w:szCs w:val="24"/>
        </w:rPr>
        <w:t xml:space="preserve">The contractor shall notify the Engineer prior to or at the preconstruction conference as to the source that it proposes to use. </w:t>
      </w:r>
    </w:p>
    <w:p w14:paraId="37267179" w14:textId="77777777" w:rsidR="002149C8" w:rsidRPr="00AD1F26" w:rsidRDefault="002149C8" w:rsidP="002149C8">
      <w:pPr>
        <w:autoSpaceDE/>
        <w:autoSpaceDN/>
        <w:ind w:left="15" w:right="6" w:firstLine="1"/>
        <w:jc w:val="both"/>
        <w:rPr>
          <w:color w:val="000000"/>
          <w:sz w:val="24"/>
          <w:szCs w:val="24"/>
        </w:rPr>
      </w:pPr>
    </w:p>
    <w:p w14:paraId="58DC1289" w14:textId="77777777" w:rsidR="002149C8" w:rsidRPr="00AD1F26" w:rsidRDefault="002149C8" w:rsidP="002149C8">
      <w:pPr>
        <w:autoSpaceDE/>
        <w:autoSpaceDN/>
        <w:ind w:left="26" w:right="35" w:hanging="10"/>
        <w:jc w:val="both"/>
        <w:rPr>
          <w:color w:val="000000"/>
          <w:sz w:val="24"/>
          <w:szCs w:val="24"/>
        </w:rPr>
      </w:pPr>
      <w:r w:rsidRPr="00AD1F26">
        <w:rPr>
          <w:color w:val="000000"/>
          <w:sz w:val="24"/>
          <w:szCs w:val="24"/>
        </w:rPr>
        <w:t xml:space="preserve">The contractor acknowledges that all the conditions set forth in this subsection shall be met prior to the source being approved for use. </w:t>
      </w:r>
    </w:p>
    <w:p w14:paraId="0DBFFAF9" w14:textId="77777777" w:rsidR="002149C8" w:rsidRPr="00AD1F26" w:rsidRDefault="002149C8" w:rsidP="002149C8">
      <w:pPr>
        <w:autoSpaceDE/>
        <w:autoSpaceDN/>
        <w:ind w:left="26" w:right="35" w:hanging="10"/>
        <w:jc w:val="both"/>
        <w:rPr>
          <w:color w:val="000000"/>
          <w:sz w:val="24"/>
          <w:szCs w:val="24"/>
        </w:rPr>
      </w:pPr>
    </w:p>
    <w:p w14:paraId="190BD6D6" w14:textId="77777777" w:rsidR="002149C8" w:rsidRPr="00AD1F26" w:rsidRDefault="002149C8" w:rsidP="002149C8">
      <w:pPr>
        <w:autoSpaceDE/>
        <w:autoSpaceDN/>
        <w:ind w:left="26" w:right="1" w:hanging="3"/>
        <w:jc w:val="both"/>
        <w:rPr>
          <w:color w:val="000000"/>
          <w:sz w:val="24"/>
          <w:szCs w:val="24"/>
        </w:rPr>
      </w:pPr>
      <w:r w:rsidRPr="00AD1F26">
        <w:rPr>
          <w:color w:val="000000"/>
          <w:sz w:val="24"/>
          <w:szCs w:val="24"/>
        </w:rPr>
        <w:t xml:space="preserve">Other than sampling and testing, the requirements of this subsection shall be completed prior to initiation of any activities that disturb the existing conditions at the proposed source. </w:t>
      </w:r>
    </w:p>
    <w:p w14:paraId="763D81F1" w14:textId="77777777" w:rsidR="002149C8" w:rsidRPr="00AD1F26" w:rsidRDefault="002149C8" w:rsidP="002149C8">
      <w:pPr>
        <w:autoSpaceDE/>
        <w:autoSpaceDN/>
        <w:ind w:left="26" w:right="35" w:hanging="10"/>
        <w:jc w:val="both"/>
        <w:rPr>
          <w:color w:val="000000"/>
          <w:sz w:val="24"/>
          <w:szCs w:val="24"/>
        </w:rPr>
      </w:pPr>
    </w:p>
    <w:p w14:paraId="30AEEF37" w14:textId="77777777" w:rsidR="002149C8" w:rsidRPr="00AD1F26" w:rsidRDefault="002149C8" w:rsidP="002149C8">
      <w:pPr>
        <w:autoSpaceDE/>
        <w:autoSpaceDN/>
        <w:ind w:left="19" w:right="13" w:firstLine="10"/>
        <w:jc w:val="both"/>
        <w:rPr>
          <w:color w:val="000000"/>
          <w:sz w:val="24"/>
          <w:szCs w:val="24"/>
        </w:rPr>
      </w:pPr>
      <w:r w:rsidRPr="00AD1F26">
        <w:rPr>
          <w:color w:val="000000"/>
          <w:sz w:val="24"/>
          <w:szCs w:val="24"/>
        </w:rPr>
        <w:t xml:space="preserve">Regulatory changes, specification changes, or other reasons may preclude the approval of a materials source. The contractor acknowledges that the Department may refuse to approve a material source even if the Department </w:t>
      </w:r>
      <w:proofErr w:type="gramStart"/>
      <w:r w:rsidRPr="00AD1F26">
        <w:rPr>
          <w:color w:val="000000"/>
          <w:sz w:val="24"/>
          <w:szCs w:val="24"/>
        </w:rPr>
        <w:t>had</w:t>
      </w:r>
      <w:proofErr w:type="gramEnd"/>
      <w:r w:rsidRPr="00AD1F26">
        <w:rPr>
          <w:color w:val="000000"/>
          <w:sz w:val="24"/>
          <w:szCs w:val="24"/>
        </w:rPr>
        <w:t xml:space="preserve"> approved the source for other projects. </w:t>
      </w:r>
    </w:p>
    <w:p w14:paraId="421BE3C7" w14:textId="77777777" w:rsidR="002149C8" w:rsidRPr="00AD1F26" w:rsidRDefault="002149C8" w:rsidP="002149C8">
      <w:pPr>
        <w:autoSpaceDE/>
        <w:autoSpaceDN/>
        <w:ind w:left="19" w:right="13" w:firstLine="10"/>
        <w:jc w:val="both"/>
        <w:rPr>
          <w:color w:val="000000"/>
          <w:sz w:val="24"/>
          <w:szCs w:val="24"/>
        </w:rPr>
      </w:pPr>
    </w:p>
    <w:p w14:paraId="42FE181E" w14:textId="77777777" w:rsidR="002149C8" w:rsidRPr="00AD1F26" w:rsidRDefault="002149C8" w:rsidP="002149C8">
      <w:pPr>
        <w:numPr>
          <w:ilvl w:val="0"/>
          <w:numId w:val="9"/>
        </w:numPr>
        <w:autoSpaceDE/>
        <w:autoSpaceDN/>
        <w:spacing w:line="276" w:lineRule="auto"/>
        <w:ind w:left="1890" w:hanging="1170"/>
        <w:rPr>
          <w:b/>
          <w:color w:val="000000"/>
          <w:sz w:val="24"/>
          <w:szCs w:val="24"/>
        </w:rPr>
      </w:pPr>
      <w:r w:rsidRPr="00AD1F26">
        <w:rPr>
          <w:b/>
          <w:color w:val="000000"/>
          <w:sz w:val="24"/>
          <w:szCs w:val="24"/>
        </w:rPr>
        <w:t xml:space="preserve">Specific Conditions for Approval: </w:t>
      </w:r>
    </w:p>
    <w:p w14:paraId="28F01409" w14:textId="77777777" w:rsidR="002149C8" w:rsidRPr="00AD1F26" w:rsidRDefault="002149C8" w:rsidP="002149C8">
      <w:pPr>
        <w:autoSpaceDE/>
        <w:autoSpaceDN/>
        <w:rPr>
          <w:b/>
          <w:color w:val="000000"/>
          <w:sz w:val="24"/>
          <w:szCs w:val="24"/>
        </w:rPr>
      </w:pPr>
    </w:p>
    <w:p w14:paraId="1D3D6EA5" w14:textId="77777777" w:rsidR="002149C8" w:rsidRPr="00AD1F26" w:rsidRDefault="002149C8" w:rsidP="002149C8">
      <w:pPr>
        <w:autoSpaceDE/>
        <w:autoSpaceDN/>
        <w:ind w:left="26" w:right="4" w:hanging="9"/>
        <w:rPr>
          <w:color w:val="000000"/>
          <w:sz w:val="24"/>
          <w:szCs w:val="24"/>
        </w:rPr>
      </w:pPr>
      <w:r w:rsidRPr="00AD1F26">
        <w:rPr>
          <w:color w:val="000000"/>
          <w:sz w:val="24"/>
          <w:szCs w:val="24"/>
        </w:rPr>
        <w:t xml:space="preserve">The use of a source will require written approval by the Engineer. No approval will be given until the contractor has complied with the following conditions: </w:t>
      </w:r>
    </w:p>
    <w:p w14:paraId="58CA6D75" w14:textId="77777777" w:rsidR="002149C8" w:rsidRPr="00AD1F26" w:rsidRDefault="002149C8" w:rsidP="002149C8">
      <w:pPr>
        <w:autoSpaceDE/>
        <w:autoSpaceDN/>
        <w:ind w:left="26" w:right="4" w:hanging="9"/>
        <w:rPr>
          <w:color w:val="000000"/>
          <w:sz w:val="24"/>
          <w:szCs w:val="24"/>
        </w:rPr>
      </w:pPr>
    </w:p>
    <w:p w14:paraId="68D60036" w14:textId="77777777" w:rsidR="002149C8" w:rsidRPr="00AD1F26" w:rsidRDefault="002149C8" w:rsidP="002149C8">
      <w:pPr>
        <w:numPr>
          <w:ilvl w:val="0"/>
          <w:numId w:val="10"/>
        </w:numPr>
        <w:autoSpaceDE/>
        <w:autoSpaceDN/>
        <w:spacing w:line="276" w:lineRule="auto"/>
        <w:ind w:right="6"/>
        <w:jc w:val="both"/>
        <w:rPr>
          <w:color w:val="000000"/>
          <w:sz w:val="24"/>
          <w:szCs w:val="24"/>
        </w:rPr>
      </w:pPr>
      <w:r w:rsidRPr="00AD1F26">
        <w:rPr>
          <w:color w:val="000000"/>
          <w:sz w:val="24"/>
          <w:szCs w:val="24"/>
        </w:rPr>
        <w:t xml:space="preserve">The contractor has submitted an environmental analysis, as specified </w:t>
      </w:r>
      <w:proofErr w:type="gramStart"/>
      <w:r w:rsidRPr="00AD1F26">
        <w:rPr>
          <w:color w:val="000000"/>
          <w:sz w:val="24"/>
          <w:szCs w:val="24"/>
        </w:rPr>
        <w:t>in Subsection 104.12 of the specifications,</w:t>
      </w:r>
      <w:proofErr w:type="gramEnd"/>
      <w:r w:rsidRPr="00AD1F26">
        <w:rPr>
          <w:color w:val="000000"/>
          <w:sz w:val="24"/>
          <w:szCs w:val="24"/>
        </w:rPr>
        <w:t xml:space="preserve"> of the source proposed for use and the Department has reviewed the analysis and satisfied itself that the use of such source will not have an adverse social, economic or environmental impact. The requirements of Subsection 1001-3.01 of the specifications shall be completed prior to initiation of any activities that disturb the existing conditions at the proposed source. </w:t>
      </w:r>
    </w:p>
    <w:p w14:paraId="74D3083B" w14:textId="77777777" w:rsidR="002149C8" w:rsidRPr="00AD1F26" w:rsidRDefault="002149C8" w:rsidP="002149C8">
      <w:pPr>
        <w:autoSpaceDE/>
        <w:autoSpaceDN/>
        <w:ind w:right="6"/>
        <w:jc w:val="both"/>
        <w:rPr>
          <w:color w:val="000000"/>
          <w:sz w:val="24"/>
          <w:szCs w:val="24"/>
        </w:rPr>
      </w:pPr>
    </w:p>
    <w:p w14:paraId="5EEFBFDC" w14:textId="77777777" w:rsidR="002149C8" w:rsidRPr="00AD1F26" w:rsidRDefault="002149C8" w:rsidP="002149C8">
      <w:pPr>
        <w:numPr>
          <w:ilvl w:val="0"/>
          <w:numId w:val="10"/>
        </w:numPr>
        <w:autoSpaceDE/>
        <w:autoSpaceDN/>
        <w:spacing w:line="276" w:lineRule="auto"/>
        <w:ind w:right="7"/>
        <w:jc w:val="both"/>
        <w:rPr>
          <w:color w:val="000000"/>
          <w:sz w:val="24"/>
          <w:szCs w:val="24"/>
        </w:rPr>
      </w:pPr>
      <w:r w:rsidRPr="00AD1F26">
        <w:rPr>
          <w:color w:val="000000"/>
          <w:sz w:val="24"/>
          <w:szCs w:val="24"/>
        </w:rPr>
        <w:t xml:space="preserve">The contractor has furnished the Engineer with evidence that he has secured the rights to the source, including ingress and egress. </w:t>
      </w:r>
    </w:p>
    <w:p w14:paraId="2EA041A6" w14:textId="77777777" w:rsidR="002149C8" w:rsidRPr="00AD1F26" w:rsidRDefault="002149C8" w:rsidP="002149C8">
      <w:pPr>
        <w:autoSpaceDE/>
        <w:autoSpaceDN/>
        <w:ind w:right="7"/>
        <w:jc w:val="both"/>
        <w:rPr>
          <w:color w:val="000000"/>
          <w:sz w:val="24"/>
          <w:szCs w:val="24"/>
        </w:rPr>
      </w:pPr>
    </w:p>
    <w:p w14:paraId="55035844" w14:textId="77777777" w:rsidR="002149C8" w:rsidRPr="00AD1F26" w:rsidRDefault="002149C8" w:rsidP="002149C8">
      <w:pPr>
        <w:numPr>
          <w:ilvl w:val="0"/>
          <w:numId w:val="9"/>
        </w:numPr>
        <w:autoSpaceDE/>
        <w:autoSpaceDN/>
        <w:spacing w:line="276" w:lineRule="auto"/>
        <w:ind w:left="1890" w:hanging="1170"/>
        <w:rPr>
          <w:b/>
          <w:color w:val="000000"/>
          <w:sz w:val="24"/>
          <w:szCs w:val="24"/>
        </w:rPr>
      </w:pPr>
      <w:r w:rsidRPr="00AD1F26">
        <w:rPr>
          <w:b/>
          <w:color w:val="000000"/>
          <w:sz w:val="24"/>
          <w:szCs w:val="24"/>
        </w:rPr>
        <w:t xml:space="preserve">Historical and Cultural Resources: </w:t>
      </w:r>
    </w:p>
    <w:p w14:paraId="7C5E162C" w14:textId="77777777" w:rsidR="002149C8" w:rsidRPr="00AD1F26" w:rsidRDefault="002149C8" w:rsidP="002149C8">
      <w:pPr>
        <w:autoSpaceDE/>
        <w:autoSpaceDN/>
        <w:rPr>
          <w:b/>
          <w:color w:val="000000"/>
          <w:sz w:val="24"/>
          <w:szCs w:val="24"/>
        </w:rPr>
      </w:pPr>
    </w:p>
    <w:p w14:paraId="40857E49" w14:textId="77777777" w:rsidR="002149C8" w:rsidRPr="00AD1F26" w:rsidRDefault="002149C8" w:rsidP="002149C8">
      <w:pPr>
        <w:autoSpaceDE/>
        <w:autoSpaceDN/>
        <w:ind w:left="20" w:right="13" w:firstLine="12"/>
        <w:jc w:val="both"/>
        <w:rPr>
          <w:color w:val="000000"/>
          <w:sz w:val="24"/>
          <w:szCs w:val="24"/>
        </w:rPr>
      </w:pPr>
      <w:r w:rsidRPr="00AD1F26">
        <w:rPr>
          <w:color w:val="000000"/>
          <w:sz w:val="24"/>
          <w:szCs w:val="24"/>
        </w:rPr>
        <w:t>The archaeological survey report of the proposed material source shall be prepared by the contractor’s archaeological consultant and shall conform to the requirements of Subsection 104.12 of the specifications.</w:t>
      </w:r>
    </w:p>
    <w:p w14:paraId="5C4A8A5D" w14:textId="77777777" w:rsidR="002149C8" w:rsidRPr="00AD1F26" w:rsidRDefault="002149C8" w:rsidP="002149C8">
      <w:pPr>
        <w:tabs>
          <w:tab w:val="left" w:pos="720"/>
          <w:tab w:val="left" w:pos="1267"/>
          <w:tab w:val="left" w:pos="1886"/>
          <w:tab w:val="left" w:pos="2434"/>
          <w:tab w:val="left" w:pos="2880"/>
        </w:tabs>
        <w:autoSpaceDE/>
        <w:autoSpaceDN/>
        <w:jc w:val="both"/>
        <w:rPr>
          <w:color w:val="000000"/>
          <w:sz w:val="24"/>
          <w:szCs w:val="24"/>
        </w:rPr>
      </w:pPr>
    </w:p>
    <w:p w14:paraId="32AAF571" w14:textId="77777777" w:rsidR="002149C8" w:rsidRPr="00AD1F26" w:rsidRDefault="002149C8" w:rsidP="002149C8">
      <w:pPr>
        <w:tabs>
          <w:tab w:val="left" w:pos="720"/>
          <w:tab w:val="left" w:pos="1267"/>
          <w:tab w:val="left" w:pos="1886"/>
          <w:tab w:val="left" w:pos="2434"/>
          <w:tab w:val="left" w:pos="2880"/>
        </w:tabs>
        <w:autoSpaceDE/>
        <w:autoSpaceDN/>
        <w:jc w:val="both"/>
        <w:rPr>
          <w:color w:val="000000"/>
          <w:sz w:val="24"/>
          <w:szCs w:val="24"/>
        </w:rPr>
      </w:pPr>
      <w:r w:rsidRPr="00AD1F26">
        <w:rPr>
          <w:color w:val="000000"/>
          <w:sz w:val="24"/>
          <w:szCs w:val="24"/>
        </w:rPr>
        <w:t xml:space="preserve">In the event that prehistoric or historic structures and prehistoric or historic artifacts are encountered during any activity related to the construction of the material source, the contractor shall immediately cease operations within a </w:t>
      </w:r>
      <w:proofErr w:type="gramStart"/>
      <w:r w:rsidRPr="00AD1F26">
        <w:rPr>
          <w:color w:val="000000"/>
          <w:sz w:val="24"/>
          <w:szCs w:val="24"/>
        </w:rPr>
        <w:t>50 foot</w:t>
      </w:r>
      <w:proofErr w:type="gramEnd"/>
      <w:r w:rsidRPr="00AD1F26">
        <w:rPr>
          <w:color w:val="000000"/>
          <w:sz w:val="24"/>
          <w:szCs w:val="24"/>
        </w:rPr>
        <w:t xml:space="preserve"> radius of the discovery location and notify the Engineer.  In the event </w:t>
      </w:r>
      <w:r w:rsidRPr="00AD1F26">
        <w:rPr>
          <w:color w:val="000000"/>
          <w:sz w:val="24"/>
          <w:szCs w:val="24"/>
        </w:rPr>
        <w:lastRenderedPageBreak/>
        <w:t xml:space="preserve">that an unmarked human burial and/or funerary remains are encountered during any activity related to the construction of the material source, the contractor shall immediately cease operations within a </w:t>
      </w:r>
      <w:proofErr w:type="gramStart"/>
      <w:r w:rsidRPr="00AD1F26">
        <w:rPr>
          <w:color w:val="000000"/>
          <w:sz w:val="24"/>
          <w:szCs w:val="24"/>
        </w:rPr>
        <w:t>100 foot</w:t>
      </w:r>
      <w:proofErr w:type="gramEnd"/>
      <w:r w:rsidRPr="00AD1F26">
        <w:rPr>
          <w:color w:val="000000"/>
          <w:sz w:val="24"/>
          <w:szCs w:val="24"/>
        </w:rPr>
        <w:t xml:space="preserve"> radius of the discovery location and notify the Engineer.   The Engineer will contact the Environmental Planning – Historic Preservation Team so that appropriate notification of the discovery is made per state and federal regulations. </w:t>
      </w:r>
    </w:p>
    <w:p w14:paraId="6396B9DA" w14:textId="77777777" w:rsidR="002149C8" w:rsidRPr="00AD1F26" w:rsidRDefault="002149C8" w:rsidP="002149C8">
      <w:pPr>
        <w:tabs>
          <w:tab w:val="left" w:pos="720"/>
          <w:tab w:val="left" w:pos="1267"/>
          <w:tab w:val="left" w:pos="1886"/>
          <w:tab w:val="left" w:pos="2434"/>
          <w:tab w:val="left" w:pos="2880"/>
        </w:tabs>
        <w:autoSpaceDE/>
        <w:autoSpaceDN/>
        <w:jc w:val="both"/>
        <w:rPr>
          <w:color w:val="000000"/>
          <w:sz w:val="24"/>
          <w:szCs w:val="24"/>
        </w:rPr>
      </w:pPr>
    </w:p>
    <w:p w14:paraId="2864DD2D" w14:textId="77777777" w:rsidR="002149C8" w:rsidRPr="00AD1F26" w:rsidRDefault="002149C8" w:rsidP="002149C8">
      <w:pPr>
        <w:tabs>
          <w:tab w:val="left" w:pos="720"/>
          <w:tab w:val="left" w:pos="1267"/>
          <w:tab w:val="left" w:pos="1886"/>
          <w:tab w:val="left" w:pos="2434"/>
          <w:tab w:val="left" w:pos="2880"/>
        </w:tabs>
        <w:autoSpaceDE/>
        <w:autoSpaceDN/>
        <w:jc w:val="both"/>
        <w:rPr>
          <w:color w:val="000000"/>
          <w:sz w:val="24"/>
          <w:szCs w:val="24"/>
        </w:rPr>
      </w:pPr>
      <w:r w:rsidRPr="00AD1F26">
        <w:rPr>
          <w:color w:val="000000"/>
          <w:sz w:val="24"/>
          <w:szCs w:val="24"/>
        </w:rPr>
        <w:t xml:space="preserve">After notifying the Engineer, the contractor shall, within good faith, secure the area and take all reasonable measures to protect the historical and cultural resources.  No activity shall resume unless authorized by the Engineer.  The Engineer will not authorize resumption of any activity until receiving confirmation from the Environmental Planning – Historic Preservation Team that the contractor may commence work. </w:t>
      </w:r>
    </w:p>
    <w:p w14:paraId="4085E04A" w14:textId="77777777" w:rsidR="002149C8" w:rsidRPr="00AD1F26" w:rsidRDefault="002149C8" w:rsidP="002149C8">
      <w:pPr>
        <w:tabs>
          <w:tab w:val="left" w:pos="720"/>
          <w:tab w:val="left" w:pos="1267"/>
          <w:tab w:val="left" w:pos="1886"/>
          <w:tab w:val="left" w:pos="2434"/>
          <w:tab w:val="left" w:pos="2880"/>
        </w:tabs>
        <w:autoSpaceDE/>
        <w:autoSpaceDN/>
        <w:jc w:val="both"/>
        <w:rPr>
          <w:color w:val="000000"/>
          <w:sz w:val="24"/>
          <w:szCs w:val="24"/>
        </w:rPr>
      </w:pPr>
    </w:p>
    <w:p w14:paraId="6AFA41A9" w14:textId="77777777" w:rsidR="002149C8" w:rsidRPr="00AD1F26" w:rsidRDefault="002149C8" w:rsidP="002149C8">
      <w:pPr>
        <w:autoSpaceDE/>
        <w:autoSpaceDN/>
        <w:ind w:left="20" w:right="13" w:firstLine="12"/>
        <w:rPr>
          <w:color w:val="000000"/>
          <w:sz w:val="24"/>
          <w:szCs w:val="24"/>
        </w:rPr>
      </w:pPr>
      <w:r w:rsidRPr="00AD1F26">
        <w:rPr>
          <w:color w:val="000000"/>
          <w:sz w:val="24"/>
          <w:szCs w:val="24"/>
        </w:rPr>
        <w:t xml:space="preserve">If the Department determines that the proposed use will have major adverse impact on cultural or historic resources, the Department will not allow the use of the source. </w:t>
      </w:r>
    </w:p>
    <w:p w14:paraId="1DB5D4E0" w14:textId="77777777" w:rsidR="002149C8" w:rsidRPr="00AD1F26" w:rsidRDefault="002149C8" w:rsidP="002149C8">
      <w:pPr>
        <w:autoSpaceDE/>
        <w:autoSpaceDN/>
        <w:ind w:left="20" w:right="13" w:firstLine="12"/>
        <w:rPr>
          <w:color w:val="000000"/>
          <w:sz w:val="24"/>
          <w:szCs w:val="24"/>
        </w:rPr>
      </w:pPr>
    </w:p>
    <w:p w14:paraId="63B45F2D" w14:textId="77777777" w:rsidR="002149C8" w:rsidRPr="00AD1F26" w:rsidRDefault="002149C8" w:rsidP="002149C8">
      <w:pPr>
        <w:numPr>
          <w:ilvl w:val="0"/>
          <w:numId w:val="9"/>
        </w:numPr>
        <w:autoSpaceDE/>
        <w:autoSpaceDN/>
        <w:spacing w:line="276" w:lineRule="auto"/>
        <w:ind w:left="1890" w:hanging="1170"/>
        <w:rPr>
          <w:b/>
          <w:color w:val="000000"/>
          <w:sz w:val="24"/>
          <w:szCs w:val="24"/>
        </w:rPr>
      </w:pPr>
      <w:r w:rsidRPr="00AD1F26">
        <w:rPr>
          <w:b/>
          <w:color w:val="000000"/>
          <w:sz w:val="24"/>
          <w:szCs w:val="24"/>
        </w:rPr>
        <w:t xml:space="preserve">Permit from Navajo Nation: </w:t>
      </w:r>
    </w:p>
    <w:p w14:paraId="19B43E55" w14:textId="77777777" w:rsidR="002149C8" w:rsidRPr="00AD1F26" w:rsidRDefault="002149C8" w:rsidP="002149C8">
      <w:pPr>
        <w:autoSpaceDE/>
        <w:autoSpaceDN/>
        <w:rPr>
          <w:b/>
          <w:color w:val="000000"/>
          <w:sz w:val="24"/>
          <w:szCs w:val="24"/>
        </w:rPr>
      </w:pPr>
    </w:p>
    <w:p w14:paraId="32C7F575" w14:textId="77777777" w:rsidR="002149C8" w:rsidRPr="00AD1F26" w:rsidRDefault="002149C8" w:rsidP="002149C8">
      <w:pPr>
        <w:autoSpaceDE/>
        <w:autoSpaceDN/>
        <w:ind w:left="15" w:right="1" w:firstLine="15"/>
        <w:jc w:val="both"/>
        <w:rPr>
          <w:color w:val="000000"/>
          <w:sz w:val="24"/>
          <w:szCs w:val="24"/>
        </w:rPr>
      </w:pPr>
      <w:r w:rsidRPr="00AD1F26">
        <w:rPr>
          <w:color w:val="000000"/>
          <w:sz w:val="24"/>
          <w:szCs w:val="24"/>
        </w:rPr>
        <w:t xml:space="preserve">For projects located on the Navajo Reservation, the Navajo Nation has adopted a permitting system for any </w:t>
      </w:r>
      <w:proofErr w:type="gramStart"/>
      <w:r w:rsidRPr="00AD1F26">
        <w:rPr>
          <w:color w:val="000000"/>
          <w:sz w:val="24"/>
          <w:szCs w:val="24"/>
        </w:rPr>
        <w:t>sources</w:t>
      </w:r>
      <w:proofErr w:type="gramEnd"/>
      <w:r w:rsidRPr="00AD1F26">
        <w:rPr>
          <w:color w:val="000000"/>
          <w:sz w:val="24"/>
          <w:szCs w:val="24"/>
        </w:rPr>
        <w:t xml:space="preserve">, regardless of whether on or off the Navajo reservation, which are to supply material for projects located within its boundaries. No material source will be approved until the contractor submits a copy of the permit from the Navajo Nation allowing materials from the proposed source to be used on the project. For information concerning the permit, the contractor shall contact the Navajo Nation Historic Preservation Office. </w:t>
      </w:r>
    </w:p>
    <w:p w14:paraId="3C205448" w14:textId="77777777" w:rsidR="002149C8" w:rsidRPr="00AD1F26" w:rsidRDefault="002149C8" w:rsidP="002149C8">
      <w:pPr>
        <w:autoSpaceDE/>
        <w:autoSpaceDN/>
        <w:ind w:left="15" w:right="1" w:firstLine="15"/>
        <w:jc w:val="both"/>
        <w:rPr>
          <w:color w:val="000000"/>
          <w:sz w:val="24"/>
          <w:szCs w:val="24"/>
        </w:rPr>
      </w:pPr>
    </w:p>
    <w:p w14:paraId="3F4E32A3" w14:textId="77777777" w:rsidR="002149C8" w:rsidRPr="00AD1F26" w:rsidRDefault="002149C8" w:rsidP="002149C8">
      <w:pPr>
        <w:numPr>
          <w:ilvl w:val="0"/>
          <w:numId w:val="9"/>
        </w:numPr>
        <w:autoSpaceDE/>
        <w:autoSpaceDN/>
        <w:spacing w:line="276" w:lineRule="auto"/>
        <w:ind w:left="1890" w:hanging="1170"/>
        <w:rPr>
          <w:b/>
          <w:color w:val="000000"/>
          <w:sz w:val="24"/>
          <w:szCs w:val="24"/>
        </w:rPr>
      </w:pPr>
      <w:r w:rsidRPr="00AD1F26">
        <w:rPr>
          <w:b/>
          <w:color w:val="000000"/>
          <w:sz w:val="24"/>
          <w:szCs w:val="24"/>
        </w:rPr>
        <w:t xml:space="preserve">Bureau of Land Management Material Sources: </w:t>
      </w:r>
    </w:p>
    <w:p w14:paraId="35F960F2" w14:textId="77777777" w:rsidR="002149C8" w:rsidRPr="00AD1F26" w:rsidRDefault="002149C8" w:rsidP="002149C8">
      <w:pPr>
        <w:autoSpaceDE/>
        <w:autoSpaceDN/>
        <w:rPr>
          <w:b/>
          <w:color w:val="000000"/>
          <w:sz w:val="24"/>
          <w:szCs w:val="24"/>
        </w:rPr>
      </w:pPr>
    </w:p>
    <w:p w14:paraId="3B08F390" w14:textId="77777777" w:rsidR="002149C8" w:rsidRPr="00AD1F26" w:rsidRDefault="002149C8" w:rsidP="002149C8">
      <w:pPr>
        <w:autoSpaceDE/>
        <w:autoSpaceDN/>
        <w:ind w:left="15" w:right="8" w:firstLine="18"/>
        <w:jc w:val="both"/>
        <w:rPr>
          <w:color w:val="000000"/>
          <w:sz w:val="24"/>
          <w:szCs w:val="24"/>
        </w:rPr>
      </w:pPr>
      <w:r w:rsidRPr="00AD1F26">
        <w:rPr>
          <w:color w:val="000000"/>
          <w:sz w:val="24"/>
          <w:szCs w:val="24"/>
        </w:rPr>
        <w:t xml:space="preserve">If the contractor elects to pursue the use of material sources on BLM land under Title 30 Code of Federal Regulations, it is at the contractor’s sole risk, and the Department bears no responsibility for any delays or costs associated with the request to use material sources on BLM Land. </w:t>
      </w:r>
    </w:p>
    <w:p w14:paraId="6174B85F" w14:textId="77777777" w:rsidR="002149C8" w:rsidRPr="00AD1F26" w:rsidRDefault="002149C8" w:rsidP="002149C8">
      <w:pPr>
        <w:autoSpaceDE/>
        <w:autoSpaceDN/>
        <w:ind w:left="15" w:right="8" w:firstLine="18"/>
        <w:jc w:val="both"/>
        <w:rPr>
          <w:color w:val="000000"/>
          <w:sz w:val="24"/>
          <w:szCs w:val="24"/>
        </w:rPr>
      </w:pPr>
    </w:p>
    <w:p w14:paraId="55D20547" w14:textId="77777777" w:rsidR="002149C8" w:rsidRPr="00AD1F26" w:rsidRDefault="002149C8" w:rsidP="002149C8">
      <w:pPr>
        <w:autoSpaceDE/>
        <w:autoSpaceDN/>
        <w:ind w:left="30" w:right="26" w:hanging="14"/>
        <w:jc w:val="both"/>
        <w:rPr>
          <w:color w:val="000000"/>
          <w:sz w:val="24"/>
          <w:szCs w:val="24"/>
        </w:rPr>
      </w:pPr>
      <w:r w:rsidRPr="00AD1F26">
        <w:rPr>
          <w:color w:val="000000"/>
          <w:sz w:val="24"/>
          <w:szCs w:val="24"/>
        </w:rPr>
        <w:t xml:space="preserve">The Department will not request or pursue any “free-use permit” under Title 23 Code of Federal Regulations or any other arrangement with BLM on this project. </w:t>
      </w:r>
    </w:p>
    <w:p w14:paraId="75215CCA" w14:textId="77777777" w:rsidR="002149C8" w:rsidRPr="00AD1F26" w:rsidRDefault="002149C8" w:rsidP="002149C8">
      <w:pPr>
        <w:autoSpaceDE/>
        <w:autoSpaceDN/>
        <w:ind w:left="30" w:right="26" w:hanging="14"/>
        <w:rPr>
          <w:color w:val="000000"/>
          <w:sz w:val="24"/>
          <w:szCs w:val="24"/>
        </w:rPr>
      </w:pPr>
    </w:p>
    <w:p w14:paraId="1BF1B615" w14:textId="77777777" w:rsidR="002149C8" w:rsidRPr="00AD1F26" w:rsidRDefault="002149C8" w:rsidP="002149C8">
      <w:pPr>
        <w:autoSpaceDE/>
        <w:autoSpaceDN/>
        <w:ind w:left="1890" w:hanging="1890"/>
        <w:rPr>
          <w:b/>
          <w:color w:val="000000"/>
          <w:sz w:val="24"/>
          <w:szCs w:val="24"/>
        </w:rPr>
      </w:pPr>
      <w:r w:rsidRPr="00AD1F26">
        <w:rPr>
          <w:b/>
          <w:color w:val="000000"/>
          <w:sz w:val="24"/>
          <w:szCs w:val="24"/>
        </w:rPr>
        <w:t>1001</w:t>
      </w:r>
      <w:r w:rsidRPr="00AD1F26">
        <w:rPr>
          <w:b/>
          <w:strike/>
          <w:color w:val="000000"/>
          <w:sz w:val="24"/>
          <w:szCs w:val="24"/>
        </w:rPr>
        <w:t>-</w:t>
      </w:r>
      <w:r w:rsidRPr="00AD1F26">
        <w:rPr>
          <w:b/>
          <w:color w:val="000000"/>
          <w:sz w:val="24"/>
          <w:szCs w:val="24"/>
        </w:rPr>
        <w:t>4</w:t>
      </w:r>
      <w:r w:rsidRPr="00AD1F26">
        <w:rPr>
          <w:b/>
          <w:color w:val="000000"/>
          <w:sz w:val="24"/>
          <w:szCs w:val="24"/>
        </w:rPr>
        <w:tab/>
        <w:t xml:space="preserve">Special Access within Right Of Way: </w:t>
      </w:r>
    </w:p>
    <w:p w14:paraId="22E3117B" w14:textId="77777777" w:rsidR="002149C8" w:rsidRPr="00AD1F26" w:rsidRDefault="002149C8" w:rsidP="002149C8">
      <w:pPr>
        <w:autoSpaceDE/>
        <w:autoSpaceDN/>
        <w:ind w:left="29"/>
        <w:rPr>
          <w:b/>
          <w:color w:val="000000"/>
          <w:sz w:val="24"/>
          <w:szCs w:val="24"/>
        </w:rPr>
      </w:pPr>
    </w:p>
    <w:p w14:paraId="7C226AF4" w14:textId="77777777" w:rsidR="002149C8" w:rsidRPr="00AD1F26" w:rsidRDefault="002149C8" w:rsidP="002149C8">
      <w:pPr>
        <w:autoSpaceDE/>
        <w:autoSpaceDN/>
        <w:ind w:left="20" w:right="3" w:hanging="3"/>
        <w:rPr>
          <w:color w:val="000000"/>
          <w:sz w:val="24"/>
          <w:szCs w:val="24"/>
        </w:rPr>
      </w:pPr>
      <w:r w:rsidRPr="00AD1F26">
        <w:rPr>
          <w:color w:val="000000"/>
          <w:sz w:val="24"/>
          <w:szCs w:val="24"/>
        </w:rPr>
        <w:t xml:space="preserve">The contractor may submit a request to the District Engineer to approve special access to a controlled access highway if special access is not shown on the project plans. </w:t>
      </w:r>
    </w:p>
    <w:p w14:paraId="4F6E1996" w14:textId="77777777" w:rsidR="002149C8" w:rsidRPr="00AD1F26" w:rsidRDefault="002149C8" w:rsidP="002149C8">
      <w:pPr>
        <w:autoSpaceDE/>
        <w:autoSpaceDN/>
        <w:ind w:left="20" w:right="3" w:hanging="3"/>
        <w:rPr>
          <w:color w:val="000000"/>
          <w:sz w:val="24"/>
          <w:szCs w:val="24"/>
        </w:rPr>
      </w:pPr>
    </w:p>
    <w:p w14:paraId="4DD86E93" w14:textId="77777777" w:rsidR="002149C8" w:rsidRPr="00AD1F26" w:rsidRDefault="002149C8" w:rsidP="002149C8">
      <w:pPr>
        <w:autoSpaceDE/>
        <w:autoSpaceDN/>
        <w:ind w:left="16" w:right="8" w:hanging="1"/>
        <w:jc w:val="both"/>
        <w:rPr>
          <w:color w:val="000000"/>
          <w:sz w:val="24"/>
          <w:szCs w:val="24"/>
        </w:rPr>
      </w:pPr>
      <w:r w:rsidRPr="00AD1F26">
        <w:rPr>
          <w:color w:val="000000"/>
          <w:sz w:val="24"/>
          <w:szCs w:val="24"/>
        </w:rPr>
        <w:t xml:space="preserve">The request by the contractor shall be accompanied by an environmental analysis and by documents which specify the point(s) of access, the acquisition of right of way, the manner in which access will be attained, the traffic control plan, and crossovers, along with all other appropriate data which will allow the District Engineer to evaluate its request. If the request is approved, a supplemental agreement shall be entered into. </w:t>
      </w:r>
    </w:p>
    <w:p w14:paraId="0316EA81" w14:textId="77777777" w:rsidR="002149C8" w:rsidRPr="00AD1F26" w:rsidRDefault="002149C8" w:rsidP="002149C8">
      <w:pPr>
        <w:autoSpaceDE/>
        <w:autoSpaceDN/>
        <w:ind w:left="16" w:right="8" w:hanging="1"/>
        <w:jc w:val="both"/>
        <w:rPr>
          <w:color w:val="000000"/>
          <w:sz w:val="24"/>
          <w:szCs w:val="24"/>
        </w:rPr>
      </w:pPr>
    </w:p>
    <w:p w14:paraId="212EF5F6" w14:textId="77777777" w:rsidR="002149C8" w:rsidRPr="00AD1F26" w:rsidRDefault="002149C8" w:rsidP="002149C8">
      <w:pPr>
        <w:autoSpaceDE/>
        <w:autoSpaceDN/>
        <w:ind w:left="10" w:right="13"/>
        <w:jc w:val="both"/>
        <w:rPr>
          <w:color w:val="000000"/>
          <w:sz w:val="24"/>
          <w:szCs w:val="24"/>
        </w:rPr>
      </w:pPr>
      <w:r w:rsidRPr="00AD1F26">
        <w:rPr>
          <w:color w:val="000000"/>
          <w:sz w:val="24"/>
          <w:szCs w:val="24"/>
        </w:rPr>
        <w:t xml:space="preserve">All costs associated with the special access requested by the contractor shall be borne by the contractor, including, but not limited to, cattle guards, fences, gates and restoration work. </w:t>
      </w:r>
    </w:p>
    <w:p w14:paraId="219EA075" w14:textId="77777777" w:rsidR="002149C8" w:rsidRPr="00AD1F26" w:rsidRDefault="002149C8" w:rsidP="002149C8">
      <w:pPr>
        <w:autoSpaceDE/>
        <w:autoSpaceDN/>
        <w:ind w:left="18" w:right="4" w:hanging="5"/>
        <w:jc w:val="both"/>
        <w:rPr>
          <w:color w:val="000000"/>
          <w:sz w:val="24"/>
          <w:szCs w:val="24"/>
        </w:rPr>
      </w:pPr>
    </w:p>
    <w:p w14:paraId="5D7E7AEC" w14:textId="77777777" w:rsidR="002149C8" w:rsidRPr="00AD1F26" w:rsidRDefault="002149C8" w:rsidP="002149C8">
      <w:pPr>
        <w:autoSpaceDE/>
        <w:autoSpaceDN/>
        <w:ind w:left="18" w:right="4" w:hanging="5"/>
        <w:jc w:val="both"/>
        <w:rPr>
          <w:color w:val="000000"/>
          <w:sz w:val="24"/>
          <w:szCs w:val="24"/>
        </w:rPr>
      </w:pPr>
      <w:r w:rsidRPr="00AD1F26">
        <w:rPr>
          <w:color w:val="000000"/>
          <w:sz w:val="24"/>
          <w:szCs w:val="24"/>
        </w:rPr>
        <w:t xml:space="preserve">When access is not being utilized, gates shall be closed and locked. Upon completion of all operations, </w:t>
      </w:r>
      <w:r w:rsidRPr="00AD1F26">
        <w:rPr>
          <w:color w:val="000000"/>
          <w:sz w:val="24"/>
          <w:szCs w:val="24"/>
        </w:rPr>
        <w:lastRenderedPageBreak/>
        <w:t xml:space="preserve">the area within the right of way that has been disturbed shall be restored to the condition existing prior to the contractor's operations. </w:t>
      </w:r>
    </w:p>
    <w:p w14:paraId="583EA871" w14:textId="77777777" w:rsidR="002149C8" w:rsidRPr="00AD1F26" w:rsidRDefault="002149C8" w:rsidP="002149C8">
      <w:pPr>
        <w:autoSpaceDE/>
        <w:autoSpaceDN/>
        <w:ind w:left="18" w:right="4" w:hanging="5"/>
        <w:jc w:val="both"/>
        <w:rPr>
          <w:color w:val="000000"/>
          <w:sz w:val="24"/>
          <w:szCs w:val="24"/>
        </w:rPr>
      </w:pPr>
    </w:p>
    <w:p w14:paraId="76D0E8CA" w14:textId="77777777" w:rsidR="002149C8" w:rsidRPr="00AD1F26" w:rsidRDefault="002149C8" w:rsidP="002149C8">
      <w:pPr>
        <w:autoSpaceDE/>
        <w:autoSpaceDN/>
        <w:ind w:left="15" w:right="13" w:firstLine="1"/>
        <w:rPr>
          <w:color w:val="000000"/>
          <w:sz w:val="24"/>
          <w:szCs w:val="24"/>
        </w:rPr>
      </w:pPr>
      <w:r w:rsidRPr="00AD1F26">
        <w:rPr>
          <w:color w:val="000000"/>
          <w:sz w:val="24"/>
          <w:szCs w:val="24"/>
        </w:rPr>
        <w:t xml:space="preserve">The decision by the District Engineer to deny a request by the contractor will be considered to be final. </w:t>
      </w:r>
    </w:p>
    <w:p w14:paraId="477F833F" w14:textId="77777777" w:rsidR="002149C8" w:rsidRPr="00AD1F26" w:rsidRDefault="002149C8" w:rsidP="002149C8">
      <w:pPr>
        <w:autoSpaceDE/>
        <w:autoSpaceDN/>
        <w:ind w:left="15" w:right="13" w:firstLine="1"/>
        <w:rPr>
          <w:color w:val="000000"/>
          <w:sz w:val="24"/>
          <w:szCs w:val="24"/>
        </w:rPr>
      </w:pPr>
    </w:p>
    <w:p w14:paraId="01DAD717" w14:textId="77777777" w:rsidR="002149C8" w:rsidRPr="00AD1F26" w:rsidRDefault="002149C8" w:rsidP="002149C8">
      <w:pPr>
        <w:autoSpaceDE/>
        <w:autoSpaceDN/>
        <w:ind w:left="15" w:right="13" w:firstLine="1"/>
        <w:jc w:val="both"/>
        <w:rPr>
          <w:sz w:val="24"/>
          <w:szCs w:val="24"/>
        </w:rPr>
      </w:pPr>
      <w:r w:rsidRPr="00AD1F26">
        <w:rPr>
          <w:sz w:val="24"/>
          <w:szCs w:val="24"/>
        </w:rPr>
        <w:t xml:space="preserve">Access to private property shall be maintained to keep inconvenience to the property owner to a minimum. Prior to any construction in front of driveways, the Contractor shall notify the property owner 24 hours in advance. Inconvenience caused by construction across driveways and sidewalks shall be kept to a minimum by restoring the serviceability as soon as possible. </w:t>
      </w:r>
    </w:p>
    <w:p w14:paraId="437A409B" w14:textId="77777777" w:rsidR="002149C8" w:rsidRPr="00AD1F26" w:rsidRDefault="002149C8" w:rsidP="002149C8">
      <w:pPr>
        <w:autoSpaceDE/>
        <w:autoSpaceDN/>
        <w:ind w:left="15" w:right="13" w:firstLine="1"/>
        <w:rPr>
          <w:color w:val="000000"/>
          <w:sz w:val="24"/>
          <w:szCs w:val="24"/>
        </w:rPr>
      </w:pPr>
    </w:p>
    <w:p w14:paraId="440D5D71" w14:textId="77777777" w:rsidR="002149C8" w:rsidRPr="00AD1F26" w:rsidRDefault="002149C8" w:rsidP="002149C8">
      <w:pPr>
        <w:autoSpaceDE/>
        <w:autoSpaceDN/>
        <w:ind w:left="15" w:right="13" w:firstLine="1"/>
        <w:rPr>
          <w:color w:val="000000"/>
          <w:sz w:val="24"/>
          <w:szCs w:val="24"/>
        </w:rPr>
      </w:pPr>
    </w:p>
    <w:p w14:paraId="4FC68E71" w14:textId="77777777" w:rsidR="002149C8" w:rsidRPr="00AD1F26" w:rsidRDefault="002149C8" w:rsidP="002149C8">
      <w:pPr>
        <w:autoSpaceDE/>
        <w:autoSpaceDN/>
        <w:ind w:left="1890" w:hanging="1890"/>
        <w:rPr>
          <w:b/>
          <w:color w:val="000000"/>
          <w:sz w:val="24"/>
          <w:szCs w:val="24"/>
        </w:rPr>
      </w:pPr>
      <w:r w:rsidRPr="00AD1F26">
        <w:rPr>
          <w:b/>
          <w:color w:val="000000"/>
          <w:sz w:val="24"/>
          <w:szCs w:val="24"/>
        </w:rPr>
        <w:t>1001-5</w:t>
      </w:r>
      <w:r w:rsidRPr="00AD1F26">
        <w:rPr>
          <w:b/>
          <w:color w:val="000000"/>
          <w:sz w:val="24"/>
          <w:szCs w:val="24"/>
        </w:rPr>
        <w:tab/>
        <w:t xml:space="preserve">Fences and Cattle Guards: </w:t>
      </w:r>
    </w:p>
    <w:p w14:paraId="0F536F74" w14:textId="77777777" w:rsidR="002149C8" w:rsidRPr="00AD1F26" w:rsidRDefault="002149C8" w:rsidP="002149C8">
      <w:pPr>
        <w:autoSpaceDE/>
        <w:autoSpaceDN/>
        <w:ind w:left="29"/>
        <w:rPr>
          <w:b/>
          <w:color w:val="000000"/>
          <w:sz w:val="24"/>
          <w:szCs w:val="24"/>
        </w:rPr>
      </w:pPr>
    </w:p>
    <w:p w14:paraId="0EE765EC" w14:textId="77777777" w:rsidR="002149C8" w:rsidRPr="00AD1F26" w:rsidRDefault="002149C8" w:rsidP="002149C8">
      <w:pPr>
        <w:autoSpaceDE/>
        <w:autoSpaceDN/>
        <w:ind w:left="20" w:right="4" w:hanging="6"/>
        <w:jc w:val="both"/>
        <w:rPr>
          <w:color w:val="000000"/>
          <w:sz w:val="24"/>
          <w:szCs w:val="24"/>
        </w:rPr>
      </w:pPr>
      <w:r w:rsidRPr="00AD1F26">
        <w:rPr>
          <w:color w:val="000000"/>
          <w:sz w:val="24"/>
          <w:szCs w:val="24"/>
        </w:rPr>
        <w:t xml:space="preserve">Where the haul roads to material sources cross existing fence lines in areas where there is livestock of any kind, temporary cattle guards shall be installed by the contractor at each crossing. </w:t>
      </w:r>
    </w:p>
    <w:p w14:paraId="5E3DCBB9" w14:textId="77777777" w:rsidR="002149C8" w:rsidRPr="00AD1F26" w:rsidRDefault="002149C8" w:rsidP="002149C8">
      <w:pPr>
        <w:autoSpaceDE/>
        <w:autoSpaceDN/>
        <w:ind w:left="20" w:right="4" w:hanging="6"/>
        <w:jc w:val="both"/>
        <w:rPr>
          <w:color w:val="000000"/>
          <w:sz w:val="24"/>
          <w:szCs w:val="24"/>
        </w:rPr>
      </w:pPr>
    </w:p>
    <w:p w14:paraId="03BD72DE" w14:textId="77777777" w:rsidR="002149C8" w:rsidRPr="00AD1F26" w:rsidRDefault="002149C8" w:rsidP="002149C8">
      <w:pPr>
        <w:autoSpaceDE/>
        <w:autoSpaceDN/>
        <w:ind w:left="16" w:right="8" w:hanging="3"/>
        <w:jc w:val="both"/>
        <w:rPr>
          <w:color w:val="000000"/>
          <w:sz w:val="24"/>
          <w:szCs w:val="24"/>
        </w:rPr>
      </w:pPr>
      <w:r w:rsidRPr="00AD1F26">
        <w:rPr>
          <w:color w:val="000000"/>
          <w:sz w:val="24"/>
          <w:szCs w:val="24"/>
        </w:rPr>
        <w:t xml:space="preserve">The livestock operator or owner shall be contacted prior to the beginning of any operations and effective measures shall be taken and means provided by the contractor to prevent livestock from straying. </w:t>
      </w:r>
    </w:p>
    <w:p w14:paraId="15EC6F64" w14:textId="77777777" w:rsidR="002149C8" w:rsidRPr="00AD1F26" w:rsidRDefault="002149C8" w:rsidP="002149C8">
      <w:pPr>
        <w:autoSpaceDE/>
        <w:autoSpaceDN/>
        <w:ind w:left="16" w:right="8" w:hanging="3"/>
        <w:jc w:val="both"/>
        <w:rPr>
          <w:color w:val="000000"/>
          <w:sz w:val="24"/>
          <w:szCs w:val="24"/>
        </w:rPr>
      </w:pPr>
    </w:p>
    <w:p w14:paraId="2A7A0068" w14:textId="77777777" w:rsidR="002149C8" w:rsidRPr="00AD1F26" w:rsidRDefault="002149C8" w:rsidP="002149C8">
      <w:pPr>
        <w:autoSpaceDE/>
        <w:autoSpaceDN/>
        <w:ind w:left="15" w:firstLine="18"/>
        <w:jc w:val="both"/>
        <w:rPr>
          <w:color w:val="000000"/>
          <w:sz w:val="24"/>
          <w:szCs w:val="24"/>
        </w:rPr>
      </w:pPr>
      <w:r w:rsidRPr="00AD1F26">
        <w:rPr>
          <w:color w:val="000000"/>
          <w:sz w:val="24"/>
          <w:szCs w:val="24"/>
        </w:rPr>
        <w:t xml:space="preserve">In operations where conditions will exist that are dangerous to livestock of any kind, temporary cattle guards and fence shall be installed around the pit area by the contractor to protect livestock. </w:t>
      </w:r>
    </w:p>
    <w:p w14:paraId="256E6EA6" w14:textId="77777777" w:rsidR="002149C8" w:rsidRPr="00AD1F26" w:rsidRDefault="002149C8" w:rsidP="002149C8">
      <w:pPr>
        <w:autoSpaceDE/>
        <w:autoSpaceDN/>
        <w:ind w:left="15" w:firstLine="18"/>
        <w:jc w:val="both"/>
        <w:rPr>
          <w:color w:val="000000"/>
          <w:sz w:val="24"/>
          <w:szCs w:val="24"/>
        </w:rPr>
      </w:pPr>
    </w:p>
    <w:p w14:paraId="18979A1E" w14:textId="77777777" w:rsidR="002149C8" w:rsidRPr="00AD1F26" w:rsidRDefault="002149C8" w:rsidP="002149C8">
      <w:pPr>
        <w:autoSpaceDE/>
        <w:autoSpaceDN/>
        <w:ind w:left="12" w:firstLine="3"/>
        <w:jc w:val="both"/>
        <w:rPr>
          <w:color w:val="000000"/>
          <w:sz w:val="24"/>
          <w:szCs w:val="24"/>
        </w:rPr>
      </w:pPr>
      <w:r w:rsidRPr="00AD1F26">
        <w:rPr>
          <w:color w:val="000000"/>
          <w:sz w:val="24"/>
          <w:szCs w:val="24"/>
        </w:rPr>
        <w:t xml:space="preserve">Temporary cattle guards and fence installed by the contractor shall be removed and existing fence disturbed shall be replaced or reconstructed and all </w:t>
      </w:r>
      <w:proofErr w:type="gramStart"/>
      <w:r w:rsidRPr="00AD1F26">
        <w:rPr>
          <w:color w:val="000000"/>
          <w:sz w:val="24"/>
          <w:szCs w:val="24"/>
        </w:rPr>
        <w:t>fence</w:t>
      </w:r>
      <w:proofErr w:type="gramEnd"/>
      <w:r w:rsidRPr="00AD1F26">
        <w:rPr>
          <w:color w:val="000000"/>
          <w:sz w:val="24"/>
          <w:szCs w:val="24"/>
        </w:rPr>
        <w:t xml:space="preserve"> shall be left in as good condition as it was prior to the beginning of work. </w:t>
      </w:r>
    </w:p>
    <w:p w14:paraId="0B003323" w14:textId="77777777" w:rsidR="002149C8" w:rsidRPr="00AD1F26" w:rsidRDefault="002149C8" w:rsidP="002149C8">
      <w:pPr>
        <w:spacing w:line="240" w:lineRule="atLeast"/>
        <w:jc w:val="both"/>
        <w:rPr>
          <w:sz w:val="24"/>
          <w:szCs w:val="24"/>
        </w:rPr>
      </w:pPr>
    </w:p>
    <w:p w14:paraId="21B68F12" w14:textId="77777777" w:rsidR="002149C8" w:rsidRPr="00AD1F26" w:rsidRDefault="002149C8" w:rsidP="002149C8">
      <w:pPr>
        <w:tabs>
          <w:tab w:val="left" w:pos="720"/>
          <w:tab w:val="left" w:pos="1267"/>
          <w:tab w:val="left" w:pos="1886"/>
          <w:tab w:val="left" w:pos="2434"/>
          <w:tab w:val="left" w:pos="2880"/>
        </w:tabs>
        <w:ind w:left="1267" w:hanging="1267"/>
        <w:rPr>
          <w:sz w:val="24"/>
          <w:szCs w:val="24"/>
        </w:rPr>
      </w:pPr>
    </w:p>
    <w:p w14:paraId="739B78B5" w14:textId="77777777" w:rsidR="002149C8" w:rsidRPr="00AD1F26" w:rsidRDefault="002149C8" w:rsidP="002149C8">
      <w:pPr>
        <w:tabs>
          <w:tab w:val="left" w:pos="720"/>
          <w:tab w:val="left" w:pos="1267"/>
          <w:tab w:val="left" w:pos="1886"/>
          <w:tab w:val="left" w:pos="2434"/>
          <w:tab w:val="left" w:pos="2880"/>
        </w:tabs>
        <w:ind w:left="1267" w:hanging="1267"/>
        <w:jc w:val="right"/>
        <w:rPr>
          <w:b/>
          <w:sz w:val="24"/>
          <w:szCs w:val="24"/>
        </w:rPr>
      </w:pPr>
      <w:r w:rsidRPr="00AD1F26">
        <w:rPr>
          <w:b/>
          <w:sz w:val="24"/>
          <w:szCs w:val="24"/>
        </w:rPr>
        <w:t>(1005PG, 12/21/23)</w:t>
      </w:r>
    </w:p>
    <w:p w14:paraId="2E72A96C" w14:textId="77777777" w:rsidR="002149C8" w:rsidRPr="00AD1F26" w:rsidRDefault="002149C8" w:rsidP="002149C8">
      <w:pPr>
        <w:tabs>
          <w:tab w:val="left" w:pos="720"/>
          <w:tab w:val="left" w:pos="1267"/>
          <w:tab w:val="left" w:pos="1886"/>
          <w:tab w:val="left" w:pos="2434"/>
          <w:tab w:val="left" w:pos="2880"/>
        </w:tabs>
        <w:jc w:val="both"/>
        <w:rPr>
          <w:b/>
          <w:sz w:val="24"/>
          <w:szCs w:val="24"/>
        </w:rPr>
      </w:pPr>
    </w:p>
    <w:p w14:paraId="7FDA5CD6" w14:textId="77777777" w:rsidR="002149C8" w:rsidRPr="00AD1F26" w:rsidRDefault="002149C8" w:rsidP="002149C8">
      <w:pPr>
        <w:tabs>
          <w:tab w:val="left" w:pos="720"/>
          <w:tab w:val="left" w:pos="1267"/>
          <w:tab w:val="left" w:pos="1886"/>
          <w:tab w:val="left" w:pos="2434"/>
          <w:tab w:val="left" w:pos="2880"/>
        </w:tabs>
        <w:jc w:val="both"/>
        <w:rPr>
          <w:sz w:val="24"/>
          <w:szCs w:val="24"/>
        </w:rPr>
      </w:pPr>
      <w:r w:rsidRPr="00AD1F26">
        <w:rPr>
          <w:b/>
          <w:sz w:val="24"/>
          <w:szCs w:val="24"/>
        </w:rPr>
        <w:t>SECTION 1005</w:t>
      </w:r>
      <w:r w:rsidRPr="00AD1F26">
        <w:rPr>
          <w:b/>
          <w:sz w:val="24"/>
          <w:szCs w:val="24"/>
        </w:rPr>
        <w:tab/>
        <w:t xml:space="preserve">BITUMINOUS MATERIALS: </w:t>
      </w:r>
    </w:p>
    <w:p w14:paraId="77287E51" w14:textId="77777777" w:rsidR="002149C8" w:rsidRPr="00AD1F26" w:rsidRDefault="002149C8" w:rsidP="002149C8">
      <w:pPr>
        <w:tabs>
          <w:tab w:val="left" w:pos="720"/>
          <w:tab w:val="left" w:pos="1267"/>
          <w:tab w:val="left" w:pos="1886"/>
          <w:tab w:val="left" w:pos="2434"/>
          <w:tab w:val="left" w:pos="2880"/>
        </w:tabs>
        <w:jc w:val="both"/>
        <w:rPr>
          <w:b/>
          <w:sz w:val="24"/>
          <w:szCs w:val="24"/>
        </w:rPr>
      </w:pPr>
    </w:p>
    <w:p w14:paraId="6782DDF0" w14:textId="77777777" w:rsidR="002149C8" w:rsidRPr="00AD1F26" w:rsidRDefault="002149C8" w:rsidP="002149C8">
      <w:pPr>
        <w:tabs>
          <w:tab w:val="left" w:pos="720"/>
          <w:tab w:val="left" w:pos="1267"/>
          <w:tab w:val="left" w:pos="1886"/>
          <w:tab w:val="left" w:pos="2434"/>
          <w:tab w:val="left" w:pos="2880"/>
        </w:tabs>
        <w:jc w:val="both"/>
        <w:rPr>
          <w:sz w:val="24"/>
          <w:szCs w:val="24"/>
        </w:rPr>
      </w:pPr>
      <w:r w:rsidRPr="00AD1F26">
        <w:rPr>
          <w:b/>
          <w:sz w:val="24"/>
          <w:szCs w:val="24"/>
        </w:rPr>
        <w:t>1005-3</w:t>
      </w:r>
      <w:r w:rsidRPr="00AD1F26">
        <w:rPr>
          <w:b/>
          <w:sz w:val="24"/>
          <w:szCs w:val="24"/>
        </w:rPr>
        <w:tab/>
      </w:r>
      <w:r w:rsidRPr="00AD1F26">
        <w:rPr>
          <w:b/>
          <w:sz w:val="24"/>
          <w:szCs w:val="24"/>
        </w:rPr>
        <w:tab/>
        <w:t>Bituminous Material Requirements:</w:t>
      </w:r>
    </w:p>
    <w:p w14:paraId="22892B69" w14:textId="77777777" w:rsidR="002149C8" w:rsidRPr="00AD1F26" w:rsidRDefault="002149C8" w:rsidP="002149C8">
      <w:pPr>
        <w:tabs>
          <w:tab w:val="left" w:pos="720"/>
          <w:tab w:val="left" w:pos="1267"/>
          <w:tab w:val="left" w:pos="1886"/>
          <w:tab w:val="left" w:pos="2434"/>
          <w:tab w:val="left" w:pos="2880"/>
        </w:tabs>
        <w:jc w:val="both"/>
        <w:rPr>
          <w:b/>
          <w:sz w:val="24"/>
          <w:szCs w:val="24"/>
        </w:rPr>
      </w:pPr>
    </w:p>
    <w:p w14:paraId="03533237" w14:textId="77777777" w:rsidR="002149C8" w:rsidRPr="00AD1F26" w:rsidRDefault="002149C8" w:rsidP="002149C8">
      <w:pPr>
        <w:tabs>
          <w:tab w:val="left" w:pos="720"/>
          <w:tab w:val="left" w:pos="1267"/>
          <w:tab w:val="left" w:pos="1886"/>
          <w:tab w:val="left" w:pos="2434"/>
          <w:tab w:val="left" w:pos="2880"/>
        </w:tabs>
        <w:jc w:val="both"/>
        <w:rPr>
          <w:bCs/>
          <w:sz w:val="24"/>
          <w:szCs w:val="24"/>
        </w:rPr>
      </w:pPr>
      <w:r w:rsidRPr="00AD1F26">
        <w:rPr>
          <w:b/>
          <w:sz w:val="24"/>
          <w:szCs w:val="24"/>
        </w:rPr>
        <w:t>1005-3.01</w:t>
      </w:r>
      <w:r w:rsidRPr="00AD1F26">
        <w:rPr>
          <w:b/>
          <w:sz w:val="24"/>
          <w:szCs w:val="24"/>
        </w:rPr>
        <w:tab/>
      </w:r>
      <w:r w:rsidRPr="00AD1F26">
        <w:rPr>
          <w:b/>
          <w:sz w:val="24"/>
          <w:szCs w:val="24"/>
        </w:rPr>
        <w:tab/>
        <w:t>Asphalt Cement:</w:t>
      </w:r>
      <w:r w:rsidRPr="00AD1F26">
        <w:rPr>
          <w:bCs/>
          <w:sz w:val="24"/>
          <w:szCs w:val="24"/>
        </w:rPr>
        <w:t xml:space="preserve"> of the Standard Specifications is revised to read:</w:t>
      </w:r>
    </w:p>
    <w:p w14:paraId="29BA1E01" w14:textId="77777777" w:rsidR="002149C8" w:rsidRPr="00AD1F26" w:rsidRDefault="002149C8" w:rsidP="002149C8">
      <w:pPr>
        <w:tabs>
          <w:tab w:val="left" w:pos="720"/>
          <w:tab w:val="left" w:pos="1267"/>
          <w:tab w:val="left" w:pos="1886"/>
          <w:tab w:val="left" w:pos="2434"/>
          <w:tab w:val="left" w:pos="2880"/>
        </w:tabs>
        <w:jc w:val="both"/>
        <w:rPr>
          <w:bCs/>
          <w:sz w:val="24"/>
          <w:szCs w:val="24"/>
        </w:rPr>
      </w:pPr>
    </w:p>
    <w:p w14:paraId="641DE4C7" w14:textId="77777777" w:rsidR="002149C8" w:rsidRPr="00AD1F26" w:rsidRDefault="002149C8" w:rsidP="002149C8">
      <w:pPr>
        <w:tabs>
          <w:tab w:val="left" w:pos="720"/>
          <w:tab w:val="left" w:pos="1267"/>
          <w:tab w:val="left" w:pos="1886"/>
          <w:tab w:val="left" w:pos="2434"/>
          <w:tab w:val="left" w:pos="2880"/>
        </w:tabs>
        <w:spacing w:after="240"/>
        <w:jc w:val="both"/>
        <w:rPr>
          <w:sz w:val="24"/>
          <w:szCs w:val="24"/>
        </w:rPr>
      </w:pPr>
      <w:r w:rsidRPr="00AD1F26">
        <w:rPr>
          <w:sz w:val="24"/>
          <w:szCs w:val="24"/>
        </w:rPr>
        <w:t xml:space="preserve">Asphalt cement shall be a performance grade (PG) asphalt binder conforming to the requirements of AASHTO M 320.  Air blown/oxidized asphalt, </w:t>
      </w:r>
      <w:proofErr w:type="spellStart"/>
      <w:r w:rsidRPr="00AD1F26">
        <w:rPr>
          <w:sz w:val="24"/>
          <w:szCs w:val="24"/>
        </w:rPr>
        <w:t>Polyphosporic</w:t>
      </w:r>
      <w:proofErr w:type="spellEnd"/>
      <w:r w:rsidRPr="00AD1F26">
        <w:rPr>
          <w:sz w:val="24"/>
          <w:szCs w:val="24"/>
        </w:rPr>
        <w:t xml:space="preserve"> acid (PPA) modification and re-refined/recycled engine oil bottom (REOB) will not be accepted.    The pressure aging temperature for all binders, including Terminal Blend rubberized binder and Polymer modified asphalt binder shall be as specified below:</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48"/>
        <w:gridCol w:w="4064"/>
      </w:tblGrid>
      <w:tr w:rsidR="002149C8" w:rsidRPr="00AD1F26" w14:paraId="533E6332" w14:textId="77777777" w:rsidTr="00DF371C">
        <w:trPr>
          <w:jc w:val="center"/>
        </w:trPr>
        <w:tc>
          <w:tcPr>
            <w:tcW w:w="4048" w:type="dxa"/>
          </w:tcPr>
          <w:p w14:paraId="69DEA405"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PG Asphalt Binder</w:t>
            </w:r>
          </w:p>
        </w:tc>
        <w:tc>
          <w:tcPr>
            <w:tcW w:w="4064" w:type="dxa"/>
          </w:tcPr>
          <w:p w14:paraId="1D474C14"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Pressure Aging Temperature</w:t>
            </w:r>
          </w:p>
        </w:tc>
      </w:tr>
      <w:tr w:rsidR="002149C8" w:rsidRPr="00AD1F26" w14:paraId="76E4BCAA" w14:textId="77777777" w:rsidTr="00DF371C">
        <w:trPr>
          <w:jc w:val="center"/>
        </w:trPr>
        <w:tc>
          <w:tcPr>
            <w:tcW w:w="4048" w:type="dxa"/>
          </w:tcPr>
          <w:p w14:paraId="1B705D64"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PG 70-XX and above</w:t>
            </w:r>
          </w:p>
        </w:tc>
        <w:tc>
          <w:tcPr>
            <w:tcW w:w="4064" w:type="dxa"/>
          </w:tcPr>
          <w:p w14:paraId="40BB9234"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110 ºC</w:t>
            </w:r>
          </w:p>
        </w:tc>
      </w:tr>
      <w:tr w:rsidR="002149C8" w:rsidRPr="00AD1F26" w14:paraId="7EBA02F7" w14:textId="77777777" w:rsidTr="00DF371C">
        <w:trPr>
          <w:jc w:val="center"/>
        </w:trPr>
        <w:tc>
          <w:tcPr>
            <w:tcW w:w="4048" w:type="dxa"/>
          </w:tcPr>
          <w:p w14:paraId="4026B58D"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PG 64-XX and below</w:t>
            </w:r>
          </w:p>
        </w:tc>
        <w:tc>
          <w:tcPr>
            <w:tcW w:w="4064" w:type="dxa"/>
          </w:tcPr>
          <w:p w14:paraId="280FBC5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100 ºC</w:t>
            </w:r>
          </w:p>
        </w:tc>
      </w:tr>
    </w:tbl>
    <w:p w14:paraId="4110AD00" w14:textId="77777777" w:rsidR="002149C8" w:rsidRPr="00AD1F26" w:rsidRDefault="002149C8" w:rsidP="002149C8">
      <w:pPr>
        <w:tabs>
          <w:tab w:val="left" w:pos="720"/>
          <w:tab w:val="left" w:pos="1267"/>
          <w:tab w:val="left" w:pos="1886"/>
          <w:tab w:val="left" w:pos="2434"/>
          <w:tab w:val="left" w:pos="2880"/>
        </w:tabs>
        <w:jc w:val="both"/>
        <w:rPr>
          <w:sz w:val="24"/>
          <w:szCs w:val="24"/>
        </w:rPr>
      </w:pPr>
    </w:p>
    <w:p w14:paraId="37C9A8CD" w14:textId="77777777" w:rsidR="002149C8" w:rsidRPr="00AD1F26" w:rsidRDefault="002149C8" w:rsidP="002149C8">
      <w:pPr>
        <w:tabs>
          <w:tab w:val="left" w:pos="720"/>
          <w:tab w:val="left" w:pos="1267"/>
          <w:tab w:val="left" w:pos="1886"/>
          <w:tab w:val="left" w:pos="2434"/>
          <w:tab w:val="left" w:pos="2880"/>
        </w:tabs>
        <w:jc w:val="both"/>
        <w:rPr>
          <w:sz w:val="24"/>
          <w:szCs w:val="24"/>
        </w:rPr>
      </w:pPr>
      <w:r w:rsidRPr="00AD1F26">
        <w:rPr>
          <w:sz w:val="24"/>
          <w:szCs w:val="24"/>
        </w:rPr>
        <w:t>If Terminal Blend rubberized binder (XX-XXTR+) is used, it shall conform to the requirements of Table 1005-1 and 1005-1a.</w:t>
      </w:r>
    </w:p>
    <w:p w14:paraId="4E5D851B" w14:textId="77777777" w:rsidR="002149C8" w:rsidRPr="00AD1F26" w:rsidRDefault="002149C8" w:rsidP="002149C8">
      <w:pPr>
        <w:tabs>
          <w:tab w:val="left" w:pos="720"/>
          <w:tab w:val="left" w:pos="1267"/>
          <w:tab w:val="left" w:pos="1886"/>
          <w:tab w:val="left" w:pos="2434"/>
          <w:tab w:val="left" w:pos="2880"/>
        </w:tabs>
        <w:jc w:val="both"/>
        <w:rPr>
          <w:sz w:val="24"/>
          <w:szCs w:val="24"/>
        </w:rPr>
      </w:pPr>
    </w:p>
    <w:p w14:paraId="74C84555" w14:textId="77777777" w:rsidR="002149C8" w:rsidRPr="00AD1F26" w:rsidRDefault="002149C8" w:rsidP="002149C8">
      <w:pPr>
        <w:tabs>
          <w:tab w:val="left" w:pos="720"/>
          <w:tab w:val="left" w:pos="1267"/>
          <w:tab w:val="left" w:pos="1886"/>
          <w:tab w:val="left" w:pos="2434"/>
          <w:tab w:val="left" w:pos="2880"/>
        </w:tabs>
        <w:jc w:val="both"/>
        <w:rPr>
          <w:sz w:val="24"/>
          <w:szCs w:val="24"/>
        </w:rPr>
      </w:pPr>
      <w:r w:rsidRPr="00AD1F26">
        <w:rPr>
          <w:sz w:val="24"/>
          <w:szCs w:val="24"/>
        </w:rPr>
        <w:lastRenderedPageBreak/>
        <w:t>If Polymer modified asphalt binder (XX-XXPM) is used, it shall conform to the requirements of Table 1005-1 and 1005-1b.</w:t>
      </w:r>
    </w:p>
    <w:p w14:paraId="4218B6A1" w14:textId="77777777" w:rsidR="002149C8" w:rsidRPr="00AD1F26" w:rsidRDefault="002149C8" w:rsidP="002149C8">
      <w:pPr>
        <w:tabs>
          <w:tab w:val="left" w:pos="720"/>
          <w:tab w:val="left" w:pos="1267"/>
          <w:tab w:val="left" w:pos="1886"/>
          <w:tab w:val="left" w:pos="2434"/>
          <w:tab w:val="left" w:pos="2880"/>
        </w:tabs>
        <w:jc w:val="both"/>
        <w:rPr>
          <w:sz w:val="24"/>
          <w:szCs w:val="24"/>
        </w:rPr>
      </w:pPr>
    </w:p>
    <w:p w14:paraId="492315EE" w14:textId="77777777" w:rsidR="002149C8" w:rsidRPr="00AD1F26" w:rsidRDefault="002149C8" w:rsidP="002149C8">
      <w:pPr>
        <w:tabs>
          <w:tab w:val="left" w:pos="720"/>
          <w:tab w:val="left" w:pos="1267"/>
          <w:tab w:val="left" w:pos="1886"/>
          <w:tab w:val="left" w:pos="2434"/>
          <w:tab w:val="left" w:pos="2880"/>
        </w:tabs>
        <w:jc w:val="both"/>
        <w:rPr>
          <w:sz w:val="24"/>
          <w:szCs w:val="24"/>
        </w:rPr>
      </w:pPr>
      <w:r w:rsidRPr="00AD1F26">
        <w:rPr>
          <w:sz w:val="24"/>
          <w:szCs w:val="24"/>
        </w:rPr>
        <w:t xml:space="preserve">If, during asphaltic concrete production, it is determined by testing that asphalt cement fails to meet the requirements for the specified grade, the asphaltic concrete represented by the corresponding test results shall be evaluated for acceptance.  Should the asphaltic concrete be allowed to remain in place, the contract unit price for asphalt cement will be adjusted by the percentage shown in Table 1005-1.  Should the asphalt cement be in </w:t>
      </w:r>
      <w:proofErr w:type="gramStart"/>
      <w:r w:rsidRPr="00AD1F26">
        <w:rPr>
          <w:sz w:val="24"/>
          <w:szCs w:val="24"/>
        </w:rPr>
        <w:t>reject</w:t>
      </w:r>
      <w:proofErr w:type="gramEnd"/>
      <w:r w:rsidRPr="00AD1F26">
        <w:rPr>
          <w:sz w:val="24"/>
          <w:szCs w:val="24"/>
        </w:rPr>
        <w:t xml:space="preserve"> status, the contractor may, within 15 days of receiving notice of the </w:t>
      </w:r>
      <w:proofErr w:type="gramStart"/>
      <w:r w:rsidRPr="00AD1F26">
        <w:rPr>
          <w:sz w:val="24"/>
          <w:szCs w:val="24"/>
        </w:rPr>
        <w:t>reject</w:t>
      </w:r>
      <w:proofErr w:type="gramEnd"/>
      <w:r w:rsidRPr="00AD1F26">
        <w:rPr>
          <w:sz w:val="24"/>
          <w:szCs w:val="24"/>
        </w:rPr>
        <w:t xml:space="preserve"> status, supply an engineering analysis of the expected performance of the asphaltic concrete in which the asphalt cement is incorporated.  The engineering analysis shall detail any proposed corrective action and the anticipated effect of such corrective action on the performance.  Within three working days, the Engineer will determine whether or not to accept the contractor’s proposal.  If the proposal is rejected, the asphaltic concrete shall be removed and replaced with asphaltic concrete meeting the requirements of the specifications at no additional expense to the Department.  If the contractor’s proposal is accepted, the asphaltic concrete shall remain in place at the applicable percent of contract unit price allowed, and any necessary corrective action shall be performed at no additional cost to the Department.</w:t>
      </w:r>
    </w:p>
    <w:p w14:paraId="620D2453" w14:textId="77777777" w:rsidR="002149C8" w:rsidRPr="00AD1F26" w:rsidRDefault="002149C8" w:rsidP="002149C8">
      <w:pPr>
        <w:tabs>
          <w:tab w:val="left" w:pos="720"/>
          <w:tab w:val="left" w:pos="1267"/>
          <w:tab w:val="left" w:pos="1886"/>
          <w:tab w:val="left" w:pos="2434"/>
          <w:tab w:val="left" w:pos="2880"/>
        </w:tabs>
        <w:jc w:val="both"/>
        <w:rPr>
          <w:sz w:val="24"/>
          <w:szCs w:val="24"/>
        </w:rPr>
      </w:pPr>
    </w:p>
    <w:p w14:paraId="2D376E54" w14:textId="77777777" w:rsidR="002149C8" w:rsidRPr="00AD1F26" w:rsidRDefault="002149C8" w:rsidP="002149C8">
      <w:pPr>
        <w:keepNext/>
        <w:tabs>
          <w:tab w:val="left" w:pos="720"/>
          <w:tab w:val="left" w:pos="1267"/>
          <w:tab w:val="left" w:pos="1886"/>
          <w:tab w:val="left" w:pos="2434"/>
          <w:tab w:val="left" w:pos="2880"/>
        </w:tabs>
        <w:ind w:left="1890" w:hanging="1890"/>
        <w:jc w:val="both"/>
        <w:rPr>
          <w:bCs/>
          <w:sz w:val="24"/>
          <w:szCs w:val="24"/>
        </w:rPr>
      </w:pPr>
      <w:r w:rsidRPr="00AD1F26">
        <w:rPr>
          <w:b/>
          <w:sz w:val="24"/>
          <w:szCs w:val="24"/>
        </w:rPr>
        <w:t>1005-3.03</w:t>
      </w:r>
      <w:r w:rsidRPr="00AD1F26">
        <w:rPr>
          <w:b/>
          <w:sz w:val="24"/>
          <w:szCs w:val="24"/>
        </w:rPr>
        <w:tab/>
      </w:r>
      <w:r w:rsidRPr="00AD1F26">
        <w:rPr>
          <w:b/>
          <w:sz w:val="24"/>
          <w:szCs w:val="24"/>
        </w:rPr>
        <w:tab/>
        <w:t>Emulsified Asphalt:</w:t>
      </w:r>
      <w:r w:rsidRPr="00AD1F26">
        <w:rPr>
          <w:bCs/>
          <w:sz w:val="24"/>
          <w:szCs w:val="24"/>
        </w:rPr>
        <w:t xml:space="preserve"> the fourth paragraph of the Standard Specifications is revised to read:</w:t>
      </w:r>
    </w:p>
    <w:p w14:paraId="42904EC1" w14:textId="77777777" w:rsidR="002149C8" w:rsidRPr="00AD1F26" w:rsidRDefault="002149C8" w:rsidP="002149C8">
      <w:pPr>
        <w:keepNext/>
        <w:tabs>
          <w:tab w:val="left" w:pos="720"/>
          <w:tab w:val="left" w:pos="1267"/>
          <w:tab w:val="left" w:pos="1886"/>
          <w:tab w:val="left" w:pos="2434"/>
          <w:tab w:val="left" w:pos="2880"/>
        </w:tabs>
        <w:ind w:left="1890" w:hanging="1890"/>
        <w:jc w:val="both"/>
        <w:rPr>
          <w:bCs/>
          <w:sz w:val="24"/>
          <w:szCs w:val="24"/>
        </w:rPr>
      </w:pPr>
    </w:p>
    <w:p w14:paraId="352A0B78" w14:textId="77777777" w:rsidR="002149C8" w:rsidRPr="00AD1F26" w:rsidRDefault="002149C8" w:rsidP="002149C8">
      <w:pPr>
        <w:keepNext/>
        <w:tabs>
          <w:tab w:val="left" w:pos="720"/>
          <w:tab w:val="left" w:pos="1267"/>
          <w:tab w:val="left" w:pos="1886"/>
          <w:tab w:val="left" w:pos="2434"/>
          <w:tab w:val="left" w:pos="2880"/>
        </w:tabs>
        <w:spacing w:after="240"/>
        <w:jc w:val="both"/>
        <w:rPr>
          <w:sz w:val="24"/>
          <w:szCs w:val="24"/>
        </w:rPr>
      </w:pPr>
      <w:r w:rsidRPr="00AD1F26">
        <w:rPr>
          <w:sz w:val="24"/>
          <w:szCs w:val="24"/>
        </w:rPr>
        <w:t xml:space="preserve">Emulsified asphalts shall be homogeneous.  If emulsified asphalt has separated, it shall be thoroughly mixed to </w:t>
      </w:r>
      <w:proofErr w:type="gramStart"/>
      <w:r w:rsidRPr="00AD1F26">
        <w:rPr>
          <w:sz w:val="24"/>
          <w:szCs w:val="24"/>
        </w:rPr>
        <w:t>insure</w:t>
      </w:r>
      <w:proofErr w:type="gramEnd"/>
      <w:r w:rsidRPr="00AD1F26">
        <w:rPr>
          <w:sz w:val="24"/>
          <w:szCs w:val="24"/>
        </w:rPr>
        <w:t xml:space="preserve"> homogeneity. If emulsified asphalt has separated due to freezing, it shall not be used.  Emulsified asphalt shall not be used after 30 days from production.</w:t>
      </w:r>
    </w:p>
    <w:p w14:paraId="2906CDC4"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1005-3.04</w:t>
      </w:r>
      <w:r w:rsidRPr="00AD1F26">
        <w:rPr>
          <w:b/>
          <w:sz w:val="24"/>
          <w:szCs w:val="24"/>
        </w:rPr>
        <w:tab/>
      </w:r>
      <w:r w:rsidRPr="00AD1F26">
        <w:rPr>
          <w:b/>
          <w:sz w:val="24"/>
          <w:szCs w:val="24"/>
        </w:rPr>
        <w:tab/>
        <w:t>Emulsified Asphalt (Special Type):</w:t>
      </w:r>
      <w:r w:rsidRPr="00AD1F26">
        <w:rPr>
          <w:bCs/>
          <w:sz w:val="24"/>
          <w:szCs w:val="24"/>
        </w:rPr>
        <w:t xml:space="preserve"> of the Standard Specifications is revised to read:</w:t>
      </w:r>
    </w:p>
    <w:p w14:paraId="0510A383" w14:textId="77777777" w:rsidR="002149C8" w:rsidRPr="00AD1F26" w:rsidRDefault="002149C8" w:rsidP="002149C8">
      <w:pPr>
        <w:tabs>
          <w:tab w:val="left" w:pos="720"/>
          <w:tab w:val="left" w:pos="1267"/>
          <w:tab w:val="left" w:pos="1886"/>
          <w:tab w:val="left" w:pos="2434"/>
          <w:tab w:val="left" w:pos="2880"/>
        </w:tabs>
        <w:jc w:val="both"/>
        <w:rPr>
          <w:sz w:val="24"/>
          <w:szCs w:val="24"/>
        </w:rPr>
      </w:pPr>
    </w:p>
    <w:p w14:paraId="6A5D7AC1" w14:textId="77777777" w:rsidR="002149C8" w:rsidRPr="00AD1F26" w:rsidRDefault="002149C8" w:rsidP="002149C8">
      <w:pPr>
        <w:tabs>
          <w:tab w:val="left" w:pos="720"/>
          <w:tab w:val="left" w:pos="1267"/>
          <w:tab w:val="left" w:pos="1886"/>
          <w:tab w:val="left" w:pos="2434"/>
          <w:tab w:val="left" w:pos="2880"/>
        </w:tabs>
        <w:jc w:val="both"/>
        <w:rPr>
          <w:sz w:val="24"/>
          <w:szCs w:val="24"/>
        </w:rPr>
      </w:pPr>
      <w:r w:rsidRPr="00AD1F26">
        <w:rPr>
          <w:sz w:val="24"/>
          <w:szCs w:val="24"/>
        </w:rPr>
        <w:t>Emulsified asphalt (special type) shall consist of Type SS-1 or CSS-1 diluted with water to provide an asphalt content not less than 26 percent.  The water used shall be potable.  Potable water obtained from public utility distribution lines will be acceptable.  The water used shall be free of injurious amounts of oil, acid, alkali, clay, vegetable matter, silt, or other harmful matter.  The material shall not be diluted in the field.</w:t>
      </w:r>
    </w:p>
    <w:p w14:paraId="1F3B37B9" w14:textId="77777777" w:rsidR="002149C8" w:rsidRPr="00AD1F26" w:rsidRDefault="002149C8" w:rsidP="002149C8">
      <w:pPr>
        <w:tabs>
          <w:tab w:val="left" w:pos="720"/>
          <w:tab w:val="left" w:pos="1267"/>
          <w:tab w:val="left" w:pos="1886"/>
          <w:tab w:val="left" w:pos="2434"/>
          <w:tab w:val="left" w:pos="2880"/>
        </w:tabs>
        <w:jc w:val="both"/>
        <w:rPr>
          <w:sz w:val="24"/>
          <w:szCs w:val="24"/>
        </w:rPr>
      </w:pPr>
    </w:p>
    <w:p w14:paraId="3DD5867B"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1005-3.07</w:t>
      </w:r>
      <w:r w:rsidRPr="00AD1F26">
        <w:rPr>
          <w:b/>
          <w:sz w:val="24"/>
          <w:szCs w:val="24"/>
        </w:rPr>
        <w:tab/>
      </w:r>
      <w:r w:rsidRPr="00AD1F26">
        <w:rPr>
          <w:b/>
          <w:sz w:val="24"/>
          <w:szCs w:val="24"/>
        </w:rPr>
        <w:tab/>
        <w:t>Other Requirements:</w:t>
      </w:r>
      <w:r w:rsidRPr="00AD1F26">
        <w:rPr>
          <w:bCs/>
          <w:sz w:val="24"/>
          <w:szCs w:val="24"/>
        </w:rPr>
        <w:t xml:space="preserve"> </w:t>
      </w:r>
      <w:proofErr w:type="gramStart"/>
      <w:r w:rsidRPr="00AD1F26">
        <w:rPr>
          <w:bCs/>
          <w:sz w:val="24"/>
          <w:szCs w:val="24"/>
        </w:rPr>
        <w:t>the tables</w:t>
      </w:r>
      <w:proofErr w:type="gramEnd"/>
      <w:r w:rsidRPr="00AD1F26">
        <w:rPr>
          <w:bCs/>
          <w:sz w:val="24"/>
          <w:szCs w:val="24"/>
        </w:rPr>
        <w:t xml:space="preserve"> 1005-1a and 1005-1b of the Standard Specifications are revised to read:</w:t>
      </w:r>
    </w:p>
    <w:p w14:paraId="4394E118" w14:textId="77777777" w:rsidR="002149C8" w:rsidRPr="00AD1F26" w:rsidRDefault="002149C8" w:rsidP="002149C8">
      <w:pPr>
        <w:tabs>
          <w:tab w:val="left" w:pos="2475"/>
        </w:tabs>
        <w:suppressAutoHyphens/>
        <w:jc w:val="both"/>
        <w:rPr>
          <w:sz w:val="24"/>
          <w:szCs w:val="24"/>
        </w:rPr>
      </w:pP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1170"/>
        <w:gridCol w:w="1739"/>
        <w:gridCol w:w="1080"/>
        <w:gridCol w:w="2703"/>
      </w:tblGrid>
      <w:tr w:rsidR="002149C8" w:rsidRPr="00AD1F26" w14:paraId="51DF223A" w14:textId="77777777" w:rsidTr="00DF371C">
        <w:trPr>
          <w:cantSplit/>
          <w:trHeight w:val="214"/>
          <w:jc w:val="center"/>
        </w:trPr>
        <w:tc>
          <w:tcPr>
            <w:tcW w:w="9352" w:type="dxa"/>
            <w:gridSpan w:val="5"/>
            <w:vAlign w:val="center"/>
          </w:tcPr>
          <w:p w14:paraId="418C2957"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TABLE 1005-1a</w:t>
            </w:r>
          </w:p>
          <w:p w14:paraId="391ABD5B"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 xml:space="preserve">Terminal Blend rubberized binder (XX-XXTR+) </w:t>
            </w:r>
          </w:p>
        </w:tc>
      </w:tr>
      <w:tr w:rsidR="002149C8" w:rsidRPr="00AD1F26" w14:paraId="62EDD423" w14:textId="77777777" w:rsidTr="00DF371C">
        <w:trPr>
          <w:cantSplit/>
          <w:trHeight w:val="230"/>
          <w:jc w:val="center"/>
        </w:trPr>
        <w:tc>
          <w:tcPr>
            <w:tcW w:w="2660" w:type="dxa"/>
            <w:vAlign w:val="center"/>
          </w:tcPr>
          <w:p w14:paraId="7830E08F"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Test Property</w:t>
            </w:r>
          </w:p>
        </w:tc>
        <w:tc>
          <w:tcPr>
            <w:tcW w:w="1170" w:type="dxa"/>
            <w:vAlign w:val="center"/>
          </w:tcPr>
          <w:p w14:paraId="0623D7D2"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Test Method</w:t>
            </w:r>
          </w:p>
        </w:tc>
        <w:tc>
          <w:tcPr>
            <w:tcW w:w="1739" w:type="dxa"/>
            <w:vAlign w:val="center"/>
          </w:tcPr>
          <w:p w14:paraId="281B4F29"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Requirement</w:t>
            </w:r>
          </w:p>
        </w:tc>
        <w:tc>
          <w:tcPr>
            <w:tcW w:w="1080" w:type="dxa"/>
            <w:vAlign w:val="center"/>
          </w:tcPr>
          <w:p w14:paraId="3AB89064"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Test Result</w:t>
            </w:r>
          </w:p>
        </w:tc>
        <w:tc>
          <w:tcPr>
            <w:tcW w:w="2703" w:type="dxa"/>
            <w:vAlign w:val="center"/>
          </w:tcPr>
          <w:p w14:paraId="55882485"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Percent of Contract Unit Price Allowed</w:t>
            </w:r>
          </w:p>
        </w:tc>
      </w:tr>
      <w:tr w:rsidR="002149C8" w:rsidRPr="00AD1F26" w14:paraId="7AD64DE9" w14:textId="77777777" w:rsidTr="00DF371C">
        <w:trPr>
          <w:cantSplit/>
          <w:trHeight w:val="214"/>
          <w:jc w:val="center"/>
        </w:trPr>
        <w:tc>
          <w:tcPr>
            <w:tcW w:w="2660" w:type="dxa"/>
            <w:vAlign w:val="center"/>
          </w:tcPr>
          <w:p w14:paraId="58F02A0A"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Solubility, %, minimum</w:t>
            </w:r>
          </w:p>
        </w:tc>
        <w:tc>
          <w:tcPr>
            <w:tcW w:w="1170" w:type="dxa"/>
            <w:tcMar>
              <w:left w:w="72" w:type="dxa"/>
              <w:right w:w="72" w:type="dxa"/>
            </w:tcMar>
            <w:vAlign w:val="center"/>
          </w:tcPr>
          <w:p w14:paraId="1089ADFB"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ASTM</w:t>
            </w:r>
          </w:p>
          <w:p w14:paraId="0CE442B0"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D7553 or ASTM 2042</w:t>
            </w:r>
          </w:p>
        </w:tc>
        <w:tc>
          <w:tcPr>
            <w:tcW w:w="1739" w:type="dxa"/>
            <w:vAlign w:val="center"/>
          </w:tcPr>
          <w:p w14:paraId="2BDF1EE0" w14:textId="77777777" w:rsidR="002149C8" w:rsidRPr="00AD1F26" w:rsidRDefault="002149C8" w:rsidP="00DF371C">
            <w:pPr>
              <w:tabs>
                <w:tab w:val="left" w:pos="720"/>
                <w:tab w:val="left" w:pos="1267"/>
                <w:tab w:val="left" w:pos="1886"/>
                <w:tab w:val="left" w:pos="2434"/>
                <w:tab w:val="left" w:pos="2880"/>
              </w:tabs>
              <w:jc w:val="center"/>
              <w:rPr>
                <w:strike/>
                <w:sz w:val="24"/>
                <w:szCs w:val="24"/>
              </w:rPr>
            </w:pPr>
            <w:r w:rsidRPr="00AD1F26">
              <w:rPr>
                <w:sz w:val="24"/>
                <w:szCs w:val="24"/>
              </w:rPr>
              <w:t>98</w:t>
            </w:r>
          </w:p>
        </w:tc>
        <w:tc>
          <w:tcPr>
            <w:tcW w:w="1080" w:type="dxa"/>
            <w:vAlign w:val="center"/>
          </w:tcPr>
          <w:p w14:paraId="29B02F0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w:t>
            </w:r>
          </w:p>
        </w:tc>
        <w:tc>
          <w:tcPr>
            <w:tcW w:w="2703" w:type="dxa"/>
            <w:vAlign w:val="center"/>
          </w:tcPr>
          <w:p w14:paraId="6709B79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w:t>
            </w:r>
          </w:p>
        </w:tc>
      </w:tr>
      <w:tr w:rsidR="002149C8" w:rsidRPr="00AD1F26" w14:paraId="7A5A24ED" w14:textId="77777777" w:rsidTr="00DF371C">
        <w:trPr>
          <w:cantSplit/>
          <w:trHeight w:val="214"/>
          <w:jc w:val="center"/>
        </w:trPr>
        <w:tc>
          <w:tcPr>
            <w:tcW w:w="2660" w:type="dxa"/>
            <w:vAlign w:val="center"/>
          </w:tcPr>
          <w:p w14:paraId="0A77ED37"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Elastic </w:t>
            </w:r>
            <w:proofErr w:type="gramStart"/>
            <w:r w:rsidRPr="00AD1F26">
              <w:rPr>
                <w:sz w:val="24"/>
                <w:szCs w:val="24"/>
              </w:rPr>
              <w:t>Recovery, @</w:t>
            </w:r>
            <w:proofErr w:type="gramEnd"/>
            <w:r w:rsidRPr="00AD1F26">
              <w:rPr>
                <w:sz w:val="24"/>
                <w:szCs w:val="24"/>
              </w:rPr>
              <w:t xml:space="preserve"> 10 ºC, %, minimum</w:t>
            </w:r>
          </w:p>
        </w:tc>
        <w:tc>
          <w:tcPr>
            <w:tcW w:w="1170" w:type="dxa"/>
            <w:tcMar>
              <w:left w:w="72" w:type="dxa"/>
              <w:right w:w="72" w:type="dxa"/>
            </w:tcMar>
            <w:vAlign w:val="center"/>
          </w:tcPr>
          <w:p w14:paraId="35D41D57"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 T 301</w:t>
            </w:r>
          </w:p>
        </w:tc>
        <w:tc>
          <w:tcPr>
            <w:tcW w:w="1739" w:type="dxa"/>
            <w:vAlign w:val="center"/>
          </w:tcPr>
          <w:p w14:paraId="25765B96" w14:textId="77777777" w:rsidR="002149C8" w:rsidRPr="00AD1F26" w:rsidRDefault="002149C8" w:rsidP="00DF371C">
            <w:pPr>
              <w:tabs>
                <w:tab w:val="left" w:pos="720"/>
                <w:tab w:val="left" w:pos="1267"/>
                <w:tab w:val="left" w:pos="1886"/>
                <w:tab w:val="left" w:pos="2434"/>
                <w:tab w:val="left" w:pos="2880"/>
              </w:tabs>
              <w:jc w:val="center"/>
              <w:rPr>
                <w:strike/>
                <w:sz w:val="24"/>
                <w:szCs w:val="24"/>
              </w:rPr>
            </w:pPr>
            <w:r w:rsidRPr="00AD1F26">
              <w:rPr>
                <w:sz w:val="24"/>
                <w:szCs w:val="24"/>
              </w:rPr>
              <w:t>75</w:t>
            </w:r>
          </w:p>
        </w:tc>
        <w:tc>
          <w:tcPr>
            <w:tcW w:w="1080" w:type="dxa"/>
            <w:vAlign w:val="center"/>
          </w:tcPr>
          <w:p w14:paraId="48A4602F" w14:textId="77777777" w:rsidR="002149C8" w:rsidRPr="00AD1F26" w:rsidRDefault="002149C8" w:rsidP="00DF371C">
            <w:pPr>
              <w:jc w:val="center"/>
              <w:rPr>
                <w:sz w:val="24"/>
                <w:szCs w:val="24"/>
              </w:rPr>
            </w:pPr>
            <w:r w:rsidRPr="00AD1F26">
              <w:rPr>
                <w:sz w:val="24"/>
                <w:szCs w:val="24"/>
              </w:rPr>
              <w:t>75</w:t>
            </w:r>
          </w:p>
          <w:p w14:paraId="650ACAFB" w14:textId="77777777" w:rsidR="002149C8" w:rsidRPr="00AD1F26" w:rsidRDefault="002149C8" w:rsidP="00DF371C">
            <w:pPr>
              <w:jc w:val="center"/>
              <w:rPr>
                <w:sz w:val="24"/>
                <w:szCs w:val="24"/>
              </w:rPr>
            </w:pPr>
            <w:r w:rsidRPr="00AD1F26">
              <w:rPr>
                <w:sz w:val="24"/>
                <w:szCs w:val="24"/>
              </w:rPr>
              <w:t>70 - 74</w:t>
            </w:r>
          </w:p>
          <w:p w14:paraId="6A19EC34" w14:textId="77777777" w:rsidR="002149C8" w:rsidRPr="00AD1F26" w:rsidRDefault="002149C8" w:rsidP="00DF371C">
            <w:pPr>
              <w:tabs>
                <w:tab w:val="left" w:pos="720"/>
                <w:tab w:val="left" w:pos="1267"/>
                <w:tab w:val="left" w:pos="1886"/>
                <w:tab w:val="left" w:pos="2434"/>
                <w:tab w:val="left" w:pos="2880"/>
              </w:tabs>
              <w:jc w:val="center"/>
              <w:rPr>
                <w:strike/>
                <w:sz w:val="24"/>
                <w:szCs w:val="24"/>
              </w:rPr>
            </w:pPr>
            <w:r w:rsidRPr="00AD1F26">
              <w:rPr>
                <w:sz w:val="24"/>
                <w:szCs w:val="24"/>
              </w:rPr>
              <w:t>&lt; 70</w:t>
            </w:r>
          </w:p>
        </w:tc>
        <w:tc>
          <w:tcPr>
            <w:tcW w:w="2703" w:type="dxa"/>
            <w:vAlign w:val="center"/>
          </w:tcPr>
          <w:p w14:paraId="7F876BB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100</w:t>
            </w:r>
          </w:p>
          <w:p w14:paraId="093D4499"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80</w:t>
            </w:r>
          </w:p>
          <w:p w14:paraId="0E7D5CB4"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65 (1)</w:t>
            </w:r>
          </w:p>
        </w:tc>
      </w:tr>
      <w:tr w:rsidR="002149C8" w:rsidRPr="00AD1F26" w14:paraId="28D891A7" w14:textId="77777777" w:rsidTr="00DF371C">
        <w:trPr>
          <w:cantSplit/>
          <w:trHeight w:val="230"/>
          <w:jc w:val="center"/>
        </w:trPr>
        <w:tc>
          <w:tcPr>
            <w:tcW w:w="9352" w:type="dxa"/>
            <w:gridSpan w:val="5"/>
            <w:tcBorders>
              <w:bottom w:val="single" w:sz="4" w:space="0" w:color="auto"/>
            </w:tcBorders>
            <w:vAlign w:val="center"/>
          </w:tcPr>
          <w:p w14:paraId="6F47997F" w14:textId="77777777" w:rsidR="002149C8" w:rsidRPr="00AD1F26" w:rsidRDefault="002149C8" w:rsidP="002149C8">
            <w:pPr>
              <w:widowControl/>
              <w:numPr>
                <w:ilvl w:val="0"/>
                <w:numId w:val="13"/>
              </w:numPr>
              <w:tabs>
                <w:tab w:val="clear" w:pos="1080"/>
                <w:tab w:val="left" w:pos="720"/>
                <w:tab w:val="left" w:pos="1267"/>
                <w:tab w:val="left" w:pos="1886"/>
                <w:tab w:val="left" w:pos="2434"/>
                <w:tab w:val="left" w:pos="2880"/>
              </w:tabs>
              <w:autoSpaceDE/>
              <w:autoSpaceDN/>
              <w:ind w:hanging="1087"/>
              <w:rPr>
                <w:sz w:val="24"/>
                <w:szCs w:val="24"/>
              </w:rPr>
            </w:pPr>
            <w:r w:rsidRPr="00AD1F26">
              <w:rPr>
                <w:sz w:val="24"/>
                <w:szCs w:val="24"/>
              </w:rPr>
              <w:t>Reject Status: The pay adjustment applies if allowed to remain in place.</w:t>
            </w:r>
          </w:p>
        </w:tc>
      </w:tr>
      <w:tr w:rsidR="002149C8" w:rsidRPr="00AD1F26" w14:paraId="7B810A8D" w14:textId="77777777" w:rsidTr="00DF371C">
        <w:trPr>
          <w:trHeight w:val="230"/>
          <w:jc w:val="center"/>
        </w:trPr>
        <w:tc>
          <w:tcPr>
            <w:tcW w:w="9352" w:type="dxa"/>
            <w:gridSpan w:val="5"/>
            <w:tcBorders>
              <w:top w:val="single" w:sz="4" w:space="0" w:color="auto"/>
            </w:tcBorders>
          </w:tcPr>
          <w:p w14:paraId="17587888" w14:textId="77777777" w:rsidR="002149C8" w:rsidRPr="00AD1F26" w:rsidRDefault="002149C8" w:rsidP="00DF371C">
            <w:pPr>
              <w:jc w:val="both"/>
              <w:rPr>
                <w:b/>
                <w:sz w:val="24"/>
                <w:szCs w:val="24"/>
              </w:rPr>
            </w:pPr>
            <w:r w:rsidRPr="00AD1F26">
              <w:rPr>
                <w:b/>
                <w:sz w:val="24"/>
                <w:szCs w:val="24"/>
              </w:rPr>
              <w:lastRenderedPageBreak/>
              <w:t xml:space="preserve">Notes: </w:t>
            </w:r>
          </w:p>
          <w:p w14:paraId="3814AA1C" w14:textId="77777777" w:rsidR="002149C8" w:rsidRPr="00AD1F26" w:rsidRDefault="002149C8" w:rsidP="00DF371C">
            <w:pPr>
              <w:jc w:val="both"/>
              <w:rPr>
                <w:sz w:val="24"/>
                <w:szCs w:val="24"/>
              </w:rPr>
            </w:pPr>
          </w:p>
          <w:p w14:paraId="0BCED090" w14:textId="77777777" w:rsidR="002149C8" w:rsidRPr="00AD1F26" w:rsidRDefault="002149C8" w:rsidP="00DF371C">
            <w:pPr>
              <w:ind w:left="330" w:right="135"/>
              <w:jc w:val="both"/>
              <w:rPr>
                <w:sz w:val="24"/>
                <w:szCs w:val="24"/>
              </w:rPr>
            </w:pPr>
            <w:r w:rsidRPr="00AD1F26">
              <w:rPr>
                <w:sz w:val="24"/>
                <w:szCs w:val="24"/>
              </w:rPr>
              <w:t>In case of dispute, ASTM D2042 shall be used to determine the Solubility.</w:t>
            </w:r>
          </w:p>
          <w:p w14:paraId="1823D65E" w14:textId="77777777" w:rsidR="002149C8" w:rsidRPr="00AD1F26" w:rsidRDefault="002149C8" w:rsidP="00DF371C">
            <w:pPr>
              <w:ind w:left="330" w:right="135"/>
              <w:jc w:val="both"/>
              <w:rPr>
                <w:sz w:val="24"/>
                <w:szCs w:val="24"/>
              </w:rPr>
            </w:pPr>
          </w:p>
          <w:p w14:paraId="31E39483" w14:textId="77777777" w:rsidR="002149C8" w:rsidRPr="00AD1F26" w:rsidRDefault="002149C8" w:rsidP="00DF371C">
            <w:pPr>
              <w:tabs>
                <w:tab w:val="left" w:pos="720"/>
                <w:tab w:val="left" w:pos="1267"/>
                <w:tab w:val="left" w:pos="1886"/>
                <w:tab w:val="left" w:pos="2434"/>
                <w:tab w:val="left" w:pos="2880"/>
              </w:tabs>
              <w:ind w:left="330" w:right="135"/>
              <w:jc w:val="both"/>
              <w:rPr>
                <w:sz w:val="24"/>
                <w:szCs w:val="24"/>
              </w:rPr>
            </w:pPr>
            <w:r w:rsidRPr="00AD1F26">
              <w:rPr>
                <w:sz w:val="24"/>
                <w:szCs w:val="24"/>
              </w:rPr>
              <w:t>The asphalt binder shall contain a minimum of 8 percent crumb rubber and a minimum of 3 percent SBS (styrene-butadiene-styrene) polymer.</w:t>
            </w:r>
          </w:p>
          <w:p w14:paraId="02C5408F" w14:textId="77777777" w:rsidR="002149C8" w:rsidRPr="00AD1F26" w:rsidRDefault="002149C8" w:rsidP="00DF371C">
            <w:pPr>
              <w:tabs>
                <w:tab w:val="left" w:pos="720"/>
                <w:tab w:val="left" w:pos="1267"/>
                <w:tab w:val="left" w:pos="1886"/>
                <w:tab w:val="left" w:pos="2434"/>
                <w:tab w:val="left" w:pos="2880"/>
              </w:tabs>
              <w:ind w:left="330" w:right="135"/>
              <w:jc w:val="both"/>
              <w:rPr>
                <w:sz w:val="24"/>
                <w:szCs w:val="24"/>
              </w:rPr>
            </w:pPr>
          </w:p>
          <w:p w14:paraId="644A4EB1" w14:textId="77777777" w:rsidR="002149C8" w:rsidRPr="00AD1F26" w:rsidRDefault="002149C8" w:rsidP="00DF371C">
            <w:pPr>
              <w:tabs>
                <w:tab w:val="left" w:pos="720"/>
                <w:tab w:val="left" w:pos="1267"/>
                <w:tab w:val="left" w:pos="1886"/>
                <w:tab w:val="left" w:pos="2434"/>
                <w:tab w:val="left" w:pos="2880"/>
              </w:tabs>
              <w:ind w:left="330" w:right="135"/>
              <w:jc w:val="both"/>
              <w:rPr>
                <w:sz w:val="24"/>
                <w:szCs w:val="24"/>
              </w:rPr>
            </w:pPr>
            <w:r w:rsidRPr="00AD1F26">
              <w:rPr>
                <w:sz w:val="24"/>
                <w:szCs w:val="24"/>
              </w:rPr>
              <w:t>The crumb rubber shall be derived from processing whole scrap tires or shredded tire materials.  The tires from which the crumb rubber is produced shall be taken from automobiles, trucks, or other equipment owned and operated in the United States.  The processing shall not produce, as a waste product, casings or other round tire material that can retain moisture when stored or disposed of above ground.</w:t>
            </w:r>
          </w:p>
          <w:p w14:paraId="11B9C49B" w14:textId="77777777" w:rsidR="002149C8" w:rsidRPr="00AD1F26" w:rsidRDefault="002149C8" w:rsidP="00DF371C">
            <w:pPr>
              <w:tabs>
                <w:tab w:val="left" w:pos="720"/>
                <w:tab w:val="left" w:pos="1267"/>
                <w:tab w:val="left" w:pos="1886"/>
                <w:tab w:val="left" w:pos="2434"/>
                <w:tab w:val="left" w:pos="2880"/>
              </w:tabs>
              <w:ind w:right="135"/>
              <w:jc w:val="both"/>
              <w:rPr>
                <w:sz w:val="24"/>
                <w:szCs w:val="24"/>
              </w:rPr>
            </w:pPr>
          </w:p>
          <w:p w14:paraId="1EB832CC" w14:textId="77777777" w:rsidR="002149C8" w:rsidRPr="00AD1F26" w:rsidRDefault="002149C8" w:rsidP="00DF371C">
            <w:pPr>
              <w:ind w:left="330" w:right="135"/>
              <w:jc w:val="both"/>
              <w:rPr>
                <w:rFonts w:eastAsia="Calibri"/>
                <w:sz w:val="24"/>
                <w:szCs w:val="24"/>
              </w:rPr>
            </w:pPr>
            <w:r w:rsidRPr="00AD1F26">
              <w:rPr>
                <w:rFonts w:eastAsia="Calibri"/>
                <w:sz w:val="24"/>
                <w:szCs w:val="24"/>
              </w:rPr>
              <w:t>Modified binders shall be blended at the source of supply and delivered as a homogenous mixture to the job site.</w:t>
            </w:r>
          </w:p>
          <w:p w14:paraId="1B817056" w14:textId="77777777" w:rsidR="002149C8" w:rsidRPr="00AD1F26" w:rsidRDefault="002149C8" w:rsidP="00DF371C">
            <w:pPr>
              <w:ind w:left="330" w:right="135"/>
              <w:jc w:val="both"/>
              <w:rPr>
                <w:sz w:val="24"/>
                <w:szCs w:val="24"/>
              </w:rPr>
            </w:pPr>
          </w:p>
          <w:p w14:paraId="4FBF5DDF" w14:textId="77777777" w:rsidR="002149C8" w:rsidRPr="00AD1F26" w:rsidRDefault="002149C8" w:rsidP="00DF371C">
            <w:pPr>
              <w:tabs>
                <w:tab w:val="left" w:pos="720"/>
                <w:tab w:val="left" w:pos="1267"/>
                <w:tab w:val="left" w:pos="1886"/>
                <w:tab w:val="left" w:pos="2434"/>
                <w:tab w:val="left" w:pos="2880"/>
              </w:tabs>
              <w:ind w:left="330" w:right="135"/>
              <w:jc w:val="both"/>
              <w:rPr>
                <w:sz w:val="24"/>
                <w:szCs w:val="24"/>
              </w:rPr>
            </w:pPr>
            <w:r w:rsidRPr="00AD1F26">
              <w:rPr>
                <w:rFonts w:eastAsia="Calibri"/>
                <w:sz w:val="24"/>
                <w:szCs w:val="24"/>
              </w:rPr>
              <w:t>Modified Binders stored at the asphalt concrete mixing plant for more than two weeks or beyond the supplier recommended shelf life, whichever is less, shall be sampled and tested.</w:t>
            </w:r>
          </w:p>
        </w:tc>
      </w:tr>
    </w:tbl>
    <w:p w14:paraId="207EBB8F" w14:textId="77777777" w:rsidR="002149C8" w:rsidRPr="00AD1F26" w:rsidRDefault="002149C8" w:rsidP="002149C8">
      <w:pPr>
        <w:tabs>
          <w:tab w:val="left" w:pos="720"/>
          <w:tab w:val="left" w:pos="1267"/>
          <w:tab w:val="left" w:pos="1980"/>
          <w:tab w:val="left" w:pos="2434"/>
          <w:tab w:val="left" w:pos="2880"/>
        </w:tabs>
        <w:ind w:right="720"/>
        <w:jc w:val="both"/>
        <w:rPr>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2581"/>
        <w:gridCol w:w="1203"/>
        <w:gridCol w:w="1742"/>
        <w:gridCol w:w="1080"/>
        <w:gridCol w:w="2667"/>
      </w:tblGrid>
      <w:tr w:rsidR="002149C8" w:rsidRPr="00AD1F26" w14:paraId="326B2339" w14:textId="77777777" w:rsidTr="00DF371C">
        <w:trPr>
          <w:cantSplit/>
          <w:trHeight w:val="620"/>
          <w:tblHeader/>
          <w:jc w:val="center"/>
        </w:trPr>
        <w:tc>
          <w:tcPr>
            <w:tcW w:w="9273" w:type="dxa"/>
            <w:gridSpan w:val="5"/>
            <w:shd w:val="clear" w:color="auto" w:fill="FFFFFF"/>
            <w:vAlign w:val="center"/>
          </w:tcPr>
          <w:p w14:paraId="38EE2C00" w14:textId="77777777" w:rsidR="002149C8" w:rsidRPr="00AD1F26" w:rsidRDefault="002149C8" w:rsidP="00DF371C">
            <w:pPr>
              <w:jc w:val="center"/>
              <w:rPr>
                <w:b/>
                <w:bCs/>
                <w:sz w:val="24"/>
                <w:szCs w:val="24"/>
              </w:rPr>
            </w:pPr>
            <w:r w:rsidRPr="00AD1F26">
              <w:rPr>
                <w:b/>
                <w:bCs/>
                <w:sz w:val="24"/>
                <w:szCs w:val="24"/>
              </w:rPr>
              <w:t>TABLE 1005-1b</w:t>
            </w:r>
          </w:p>
          <w:p w14:paraId="241AC7AE" w14:textId="77777777" w:rsidR="002149C8" w:rsidRPr="00AD1F26" w:rsidRDefault="002149C8" w:rsidP="00DF371C">
            <w:pPr>
              <w:jc w:val="center"/>
              <w:rPr>
                <w:b/>
                <w:bCs/>
                <w:sz w:val="24"/>
                <w:szCs w:val="24"/>
              </w:rPr>
            </w:pPr>
            <w:r w:rsidRPr="00AD1F26">
              <w:rPr>
                <w:b/>
                <w:sz w:val="24"/>
                <w:szCs w:val="24"/>
              </w:rPr>
              <w:t>Polymer Modified Asphalt Binder (XX-XXPM)</w:t>
            </w:r>
          </w:p>
        </w:tc>
      </w:tr>
      <w:tr w:rsidR="002149C8" w:rsidRPr="00AD1F26" w14:paraId="2B8200DA" w14:textId="77777777" w:rsidTr="00DF371C">
        <w:trPr>
          <w:cantSplit/>
          <w:trHeight w:val="548"/>
          <w:tblHeader/>
          <w:jc w:val="center"/>
        </w:trPr>
        <w:tc>
          <w:tcPr>
            <w:tcW w:w="2581" w:type="dxa"/>
            <w:shd w:val="clear" w:color="auto" w:fill="FFFFFF"/>
            <w:vAlign w:val="center"/>
          </w:tcPr>
          <w:p w14:paraId="53330059" w14:textId="77777777" w:rsidR="002149C8" w:rsidRPr="00AD1F26" w:rsidRDefault="002149C8" w:rsidP="00DF371C">
            <w:pPr>
              <w:jc w:val="center"/>
              <w:rPr>
                <w:b/>
                <w:bCs/>
                <w:sz w:val="24"/>
                <w:szCs w:val="24"/>
              </w:rPr>
            </w:pPr>
            <w:r w:rsidRPr="00AD1F26">
              <w:rPr>
                <w:b/>
                <w:bCs/>
                <w:sz w:val="24"/>
                <w:szCs w:val="24"/>
              </w:rPr>
              <w:t>Test Property</w:t>
            </w:r>
          </w:p>
        </w:tc>
        <w:tc>
          <w:tcPr>
            <w:tcW w:w="1203" w:type="dxa"/>
            <w:shd w:val="clear" w:color="auto" w:fill="FFFFFF"/>
            <w:vAlign w:val="center"/>
          </w:tcPr>
          <w:p w14:paraId="66A12A79" w14:textId="77777777" w:rsidR="002149C8" w:rsidRPr="00AD1F26" w:rsidRDefault="002149C8" w:rsidP="00DF371C">
            <w:pPr>
              <w:jc w:val="center"/>
              <w:rPr>
                <w:b/>
                <w:bCs/>
                <w:sz w:val="24"/>
                <w:szCs w:val="24"/>
              </w:rPr>
            </w:pPr>
            <w:r w:rsidRPr="00AD1F26">
              <w:rPr>
                <w:b/>
                <w:bCs/>
                <w:sz w:val="24"/>
                <w:szCs w:val="24"/>
              </w:rPr>
              <w:t>Test Method</w:t>
            </w:r>
          </w:p>
        </w:tc>
        <w:tc>
          <w:tcPr>
            <w:tcW w:w="1742" w:type="dxa"/>
            <w:shd w:val="clear" w:color="auto" w:fill="FFFFFF"/>
            <w:vAlign w:val="center"/>
          </w:tcPr>
          <w:p w14:paraId="4FE7637C" w14:textId="77777777" w:rsidR="002149C8" w:rsidRPr="00AD1F26" w:rsidRDefault="002149C8" w:rsidP="00DF371C">
            <w:pPr>
              <w:jc w:val="center"/>
              <w:rPr>
                <w:b/>
                <w:bCs/>
                <w:sz w:val="24"/>
                <w:szCs w:val="24"/>
              </w:rPr>
            </w:pPr>
            <w:r w:rsidRPr="00AD1F26">
              <w:rPr>
                <w:b/>
                <w:bCs/>
                <w:sz w:val="24"/>
                <w:szCs w:val="24"/>
              </w:rPr>
              <w:t>Requirement</w:t>
            </w:r>
          </w:p>
        </w:tc>
        <w:tc>
          <w:tcPr>
            <w:tcW w:w="1080" w:type="dxa"/>
            <w:shd w:val="clear" w:color="auto" w:fill="FFFFFF"/>
            <w:vAlign w:val="center"/>
          </w:tcPr>
          <w:p w14:paraId="7AE06BBA" w14:textId="77777777" w:rsidR="002149C8" w:rsidRPr="00AD1F26" w:rsidRDefault="002149C8" w:rsidP="00DF371C">
            <w:pPr>
              <w:jc w:val="center"/>
              <w:rPr>
                <w:b/>
                <w:bCs/>
                <w:sz w:val="24"/>
                <w:szCs w:val="24"/>
              </w:rPr>
            </w:pPr>
            <w:r w:rsidRPr="00AD1F26">
              <w:rPr>
                <w:b/>
                <w:bCs/>
                <w:sz w:val="24"/>
                <w:szCs w:val="24"/>
              </w:rPr>
              <w:t>Test Result</w:t>
            </w:r>
          </w:p>
        </w:tc>
        <w:tc>
          <w:tcPr>
            <w:tcW w:w="2667" w:type="dxa"/>
            <w:shd w:val="clear" w:color="auto" w:fill="FFFFFF"/>
            <w:vAlign w:val="center"/>
          </w:tcPr>
          <w:p w14:paraId="0E91BD0D" w14:textId="77777777" w:rsidR="002149C8" w:rsidRPr="00AD1F26" w:rsidRDefault="002149C8" w:rsidP="00DF371C">
            <w:pPr>
              <w:jc w:val="center"/>
              <w:rPr>
                <w:b/>
                <w:bCs/>
                <w:sz w:val="24"/>
                <w:szCs w:val="24"/>
              </w:rPr>
            </w:pPr>
            <w:r w:rsidRPr="00AD1F26">
              <w:rPr>
                <w:b/>
                <w:bCs/>
                <w:sz w:val="24"/>
                <w:szCs w:val="24"/>
              </w:rPr>
              <w:t>Percent of Contract</w:t>
            </w:r>
          </w:p>
          <w:p w14:paraId="080E6694" w14:textId="77777777" w:rsidR="002149C8" w:rsidRPr="00AD1F26" w:rsidRDefault="002149C8" w:rsidP="00DF371C">
            <w:pPr>
              <w:jc w:val="center"/>
              <w:rPr>
                <w:b/>
                <w:bCs/>
                <w:sz w:val="24"/>
                <w:szCs w:val="24"/>
              </w:rPr>
            </w:pPr>
            <w:r w:rsidRPr="00AD1F26">
              <w:rPr>
                <w:b/>
                <w:bCs/>
                <w:sz w:val="24"/>
                <w:szCs w:val="24"/>
              </w:rPr>
              <w:t>Unit Price Allowed</w:t>
            </w:r>
          </w:p>
        </w:tc>
      </w:tr>
      <w:tr w:rsidR="002149C8" w:rsidRPr="00AD1F26" w14:paraId="2D282999" w14:textId="77777777" w:rsidTr="00DF371C">
        <w:trPr>
          <w:cantSplit/>
          <w:trHeight w:val="20"/>
          <w:jc w:val="center"/>
        </w:trPr>
        <w:tc>
          <w:tcPr>
            <w:tcW w:w="2581" w:type="dxa"/>
            <w:shd w:val="clear" w:color="auto" w:fill="FFFFFF"/>
            <w:vAlign w:val="center"/>
          </w:tcPr>
          <w:p w14:paraId="356770CE" w14:textId="77777777" w:rsidR="002149C8" w:rsidRPr="00AD1F26" w:rsidRDefault="002149C8" w:rsidP="00DF371C">
            <w:pPr>
              <w:rPr>
                <w:sz w:val="24"/>
                <w:szCs w:val="24"/>
              </w:rPr>
            </w:pPr>
            <w:r w:rsidRPr="00AD1F26">
              <w:rPr>
                <w:sz w:val="24"/>
                <w:szCs w:val="24"/>
              </w:rPr>
              <w:t>Solubility, %, minimum</w:t>
            </w:r>
          </w:p>
        </w:tc>
        <w:tc>
          <w:tcPr>
            <w:tcW w:w="1203" w:type="dxa"/>
            <w:shd w:val="clear" w:color="auto" w:fill="FFFFFF"/>
            <w:vAlign w:val="center"/>
          </w:tcPr>
          <w:p w14:paraId="5C5F5EDC" w14:textId="77777777" w:rsidR="002149C8" w:rsidRPr="00AD1F26" w:rsidRDefault="002149C8" w:rsidP="00DF371C">
            <w:pPr>
              <w:jc w:val="center"/>
              <w:rPr>
                <w:sz w:val="24"/>
                <w:szCs w:val="24"/>
              </w:rPr>
            </w:pPr>
            <w:r w:rsidRPr="00AD1F26">
              <w:rPr>
                <w:sz w:val="24"/>
                <w:szCs w:val="24"/>
              </w:rPr>
              <w:t>ASTM       D7553 or ASTM D2042</w:t>
            </w:r>
          </w:p>
        </w:tc>
        <w:tc>
          <w:tcPr>
            <w:tcW w:w="1742" w:type="dxa"/>
            <w:shd w:val="clear" w:color="auto" w:fill="FFFFFF"/>
            <w:vAlign w:val="center"/>
          </w:tcPr>
          <w:p w14:paraId="51C6F776" w14:textId="77777777" w:rsidR="002149C8" w:rsidRPr="00AD1F26" w:rsidRDefault="002149C8" w:rsidP="00DF371C">
            <w:pPr>
              <w:jc w:val="center"/>
              <w:rPr>
                <w:sz w:val="24"/>
                <w:szCs w:val="24"/>
              </w:rPr>
            </w:pPr>
            <w:r w:rsidRPr="00AD1F26">
              <w:rPr>
                <w:sz w:val="24"/>
                <w:szCs w:val="24"/>
              </w:rPr>
              <w:t>98</w:t>
            </w:r>
          </w:p>
        </w:tc>
        <w:tc>
          <w:tcPr>
            <w:tcW w:w="1080" w:type="dxa"/>
            <w:shd w:val="clear" w:color="auto" w:fill="FFFFFF"/>
            <w:vAlign w:val="center"/>
          </w:tcPr>
          <w:p w14:paraId="59104607" w14:textId="77777777" w:rsidR="002149C8" w:rsidRPr="00AD1F26" w:rsidRDefault="002149C8" w:rsidP="00DF371C">
            <w:pPr>
              <w:jc w:val="center"/>
              <w:rPr>
                <w:sz w:val="24"/>
                <w:szCs w:val="24"/>
              </w:rPr>
            </w:pPr>
            <w:r w:rsidRPr="00AD1F26">
              <w:rPr>
                <w:sz w:val="24"/>
                <w:szCs w:val="24"/>
              </w:rPr>
              <w:t>-----</w:t>
            </w:r>
          </w:p>
        </w:tc>
        <w:tc>
          <w:tcPr>
            <w:tcW w:w="2667" w:type="dxa"/>
            <w:shd w:val="clear" w:color="auto" w:fill="FFFFFF"/>
            <w:vAlign w:val="center"/>
          </w:tcPr>
          <w:p w14:paraId="605B646A" w14:textId="77777777" w:rsidR="002149C8" w:rsidRPr="00AD1F26" w:rsidRDefault="002149C8" w:rsidP="00DF371C">
            <w:pPr>
              <w:jc w:val="center"/>
              <w:rPr>
                <w:sz w:val="24"/>
                <w:szCs w:val="24"/>
              </w:rPr>
            </w:pPr>
            <w:r w:rsidRPr="00AD1F26">
              <w:rPr>
                <w:sz w:val="24"/>
                <w:szCs w:val="24"/>
              </w:rPr>
              <w:t>-------</w:t>
            </w:r>
          </w:p>
        </w:tc>
      </w:tr>
      <w:tr w:rsidR="002149C8" w:rsidRPr="00AD1F26" w14:paraId="602DAB13" w14:textId="77777777" w:rsidTr="00DF371C">
        <w:trPr>
          <w:cantSplit/>
          <w:trHeight w:val="20"/>
          <w:jc w:val="center"/>
        </w:trPr>
        <w:tc>
          <w:tcPr>
            <w:tcW w:w="2581" w:type="dxa"/>
            <w:shd w:val="clear" w:color="auto" w:fill="FFFFFF"/>
            <w:vAlign w:val="center"/>
          </w:tcPr>
          <w:p w14:paraId="78D0AC6B" w14:textId="77777777" w:rsidR="002149C8" w:rsidRPr="00AD1F26" w:rsidRDefault="002149C8" w:rsidP="00DF371C">
            <w:pPr>
              <w:rPr>
                <w:sz w:val="24"/>
                <w:szCs w:val="24"/>
              </w:rPr>
            </w:pPr>
            <w:r w:rsidRPr="00AD1F26">
              <w:rPr>
                <w:sz w:val="24"/>
                <w:szCs w:val="24"/>
              </w:rPr>
              <w:t xml:space="preserve">Elastic </w:t>
            </w:r>
            <w:proofErr w:type="gramStart"/>
            <w:r w:rsidRPr="00AD1F26">
              <w:rPr>
                <w:sz w:val="24"/>
                <w:szCs w:val="24"/>
              </w:rPr>
              <w:t>Recovery @</w:t>
            </w:r>
            <w:proofErr w:type="gramEnd"/>
            <w:r w:rsidRPr="00AD1F26">
              <w:rPr>
                <w:sz w:val="24"/>
                <w:szCs w:val="24"/>
              </w:rPr>
              <w:t xml:space="preserve"> 10</w:t>
            </w:r>
            <w:r w:rsidRPr="00AD1F26">
              <w:rPr>
                <w:sz w:val="24"/>
                <w:szCs w:val="24"/>
                <w:vertAlign w:val="superscript"/>
              </w:rPr>
              <w:t>o</w:t>
            </w:r>
            <w:r w:rsidRPr="00AD1F26">
              <w:rPr>
                <w:sz w:val="24"/>
                <w:szCs w:val="24"/>
              </w:rPr>
              <w:t>C, %, minimum</w:t>
            </w:r>
          </w:p>
        </w:tc>
        <w:tc>
          <w:tcPr>
            <w:tcW w:w="1203" w:type="dxa"/>
            <w:shd w:val="clear" w:color="auto" w:fill="FFFFFF"/>
            <w:vAlign w:val="center"/>
          </w:tcPr>
          <w:p w14:paraId="78737CE7" w14:textId="77777777" w:rsidR="002149C8" w:rsidRPr="00AD1F26" w:rsidRDefault="002149C8" w:rsidP="00DF371C">
            <w:pPr>
              <w:jc w:val="center"/>
              <w:rPr>
                <w:sz w:val="24"/>
                <w:szCs w:val="24"/>
              </w:rPr>
            </w:pPr>
            <w:r w:rsidRPr="00AD1F26">
              <w:rPr>
                <w:sz w:val="24"/>
                <w:szCs w:val="24"/>
              </w:rPr>
              <w:t>AASHTO</w:t>
            </w:r>
          </w:p>
          <w:p w14:paraId="018BA9D3" w14:textId="77777777" w:rsidR="002149C8" w:rsidRPr="00AD1F26" w:rsidRDefault="002149C8" w:rsidP="00DF371C">
            <w:pPr>
              <w:jc w:val="center"/>
              <w:rPr>
                <w:sz w:val="24"/>
                <w:szCs w:val="24"/>
              </w:rPr>
            </w:pPr>
            <w:r w:rsidRPr="00AD1F26">
              <w:rPr>
                <w:sz w:val="24"/>
                <w:szCs w:val="24"/>
              </w:rPr>
              <w:t>T 301</w:t>
            </w:r>
          </w:p>
        </w:tc>
        <w:tc>
          <w:tcPr>
            <w:tcW w:w="1742" w:type="dxa"/>
            <w:shd w:val="clear" w:color="auto" w:fill="FFFFFF"/>
            <w:vAlign w:val="center"/>
          </w:tcPr>
          <w:p w14:paraId="65FEB986" w14:textId="77777777" w:rsidR="002149C8" w:rsidRPr="00AD1F26" w:rsidRDefault="002149C8" w:rsidP="00DF371C">
            <w:pPr>
              <w:jc w:val="center"/>
              <w:rPr>
                <w:sz w:val="24"/>
                <w:szCs w:val="24"/>
              </w:rPr>
            </w:pPr>
            <w:r w:rsidRPr="00AD1F26">
              <w:rPr>
                <w:sz w:val="24"/>
                <w:szCs w:val="24"/>
              </w:rPr>
              <w:t>75</w:t>
            </w:r>
          </w:p>
        </w:tc>
        <w:tc>
          <w:tcPr>
            <w:tcW w:w="1080" w:type="dxa"/>
            <w:shd w:val="clear" w:color="auto" w:fill="FFFFFF"/>
            <w:vAlign w:val="center"/>
          </w:tcPr>
          <w:p w14:paraId="78203A85" w14:textId="77777777" w:rsidR="002149C8" w:rsidRPr="00AD1F26" w:rsidRDefault="002149C8" w:rsidP="00DF371C">
            <w:pPr>
              <w:jc w:val="center"/>
              <w:rPr>
                <w:sz w:val="24"/>
                <w:szCs w:val="24"/>
              </w:rPr>
            </w:pPr>
            <w:r w:rsidRPr="00AD1F26">
              <w:rPr>
                <w:sz w:val="24"/>
                <w:szCs w:val="24"/>
              </w:rPr>
              <w:t>≥ 75</w:t>
            </w:r>
          </w:p>
          <w:p w14:paraId="0771FAC1" w14:textId="77777777" w:rsidR="002149C8" w:rsidRPr="00AD1F26" w:rsidRDefault="002149C8" w:rsidP="00DF371C">
            <w:pPr>
              <w:jc w:val="center"/>
              <w:rPr>
                <w:sz w:val="24"/>
                <w:szCs w:val="24"/>
              </w:rPr>
            </w:pPr>
            <w:r w:rsidRPr="00AD1F26">
              <w:rPr>
                <w:sz w:val="24"/>
                <w:szCs w:val="24"/>
              </w:rPr>
              <w:t>70 - 74</w:t>
            </w:r>
          </w:p>
          <w:p w14:paraId="3AAD6A19" w14:textId="77777777" w:rsidR="002149C8" w:rsidRPr="00AD1F26" w:rsidRDefault="002149C8" w:rsidP="00DF371C">
            <w:pPr>
              <w:jc w:val="center"/>
              <w:rPr>
                <w:sz w:val="24"/>
                <w:szCs w:val="24"/>
              </w:rPr>
            </w:pPr>
            <w:r w:rsidRPr="00AD1F26">
              <w:rPr>
                <w:sz w:val="24"/>
                <w:szCs w:val="24"/>
              </w:rPr>
              <w:t>&lt; 70</w:t>
            </w:r>
          </w:p>
        </w:tc>
        <w:tc>
          <w:tcPr>
            <w:tcW w:w="2667" w:type="dxa"/>
            <w:shd w:val="clear" w:color="auto" w:fill="FFFFFF"/>
            <w:vAlign w:val="center"/>
          </w:tcPr>
          <w:p w14:paraId="29CC0C76" w14:textId="77777777" w:rsidR="002149C8" w:rsidRPr="00AD1F26" w:rsidRDefault="002149C8" w:rsidP="00DF371C">
            <w:pPr>
              <w:jc w:val="center"/>
              <w:rPr>
                <w:sz w:val="24"/>
                <w:szCs w:val="24"/>
              </w:rPr>
            </w:pPr>
            <w:r w:rsidRPr="00AD1F26">
              <w:rPr>
                <w:sz w:val="24"/>
                <w:szCs w:val="24"/>
              </w:rPr>
              <w:t>100</w:t>
            </w:r>
          </w:p>
          <w:p w14:paraId="1406DA5E" w14:textId="77777777" w:rsidR="002149C8" w:rsidRPr="00AD1F26" w:rsidRDefault="002149C8" w:rsidP="00DF371C">
            <w:pPr>
              <w:jc w:val="center"/>
              <w:rPr>
                <w:sz w:val="24"/>
                <w:szCs w:val="24"/>
              </w:rPr>
            </w:pPr>
            <w:r w:rsidRPr="00AD1F26">
              <w:rPr>
                <w:sz w:val="24"/>
                <w:szCs w:val="24"/>
              </w:rPr>
              <w:t>80</w:t>
            </w:r>
          </w:p>
          <w:p w14:paraId="65F41745" w14:textId="77777777" w:rsidR="002149C8" w:rsidRPr="00AD1F26" w:rsidRDefault="002149C8" w:rsidP="00DF371C">
            <w:pPr>
              <w:jc w:val="center"/>
              <w:rPr>
                <w:sz w:val="24"/>
                <w:szCs w:val="24"/>
              </w:rPr>
            </w:pPr>
            <w:r w:rsidRPr="00AD1F26">
              <w:rPr>
                <w:sz w:val="24"/>
                <w:szCs w:val="24"/>
              </w:rPr>
              <w:t xml:space="preserve">65 </w:t>
            </w:r>
            <w:r w:rsidRPr="00AD1F26">
              <w:rPr>
                <w:bCs/>
                <w:sz w:val="24"/>
                <w:szCs w:val="24"/>
              </w:rPr>
              <w:t>(1)</w:t>
            </w:r>
          </w:p>
        </w:tc>
      </w:tr>
      <w:tr w:rsidR="002149C8" w:rsidRPr="00AD1F26" w14:paraId="1665C08C" w14:textId="77777777" w:rsidTr="00DF371C">
        <w:trPr>
          <w:cantSplit/>
          <w:trHeight w:val="20"/>
          <w:jc w:val="center"/>
        </w:trPr>
        <w:tc>
          <w:tcPr>
            <w:tcW w:w="9273" w:type="dxa"/>
            <w:gridSpan w:val="5"/>
            <w:shd w:val="clear" w:color="auto" w:fill="FFFFFF"/>
            <w:vAlign w:val="center"/>
          </w:tcPr>
          <w:p w14:paraId="5308DF27" w14:textId="77777777" w:rsidR="002149C8" w:rsidRPr="00AD1F26" w:rsidRDefault="002149C8" w:rsidP="00DF371C">
            <w:pPr>
              <w:rPr>
                <w:sz w:val="24"/>
                <w:szCs w:val="24"/>
              </w:rPr>
            </w:pPr>
            <w:r w:rsidRPr="00AD1F26">
              <w:rPr>
                <w:sz w:val="24"/>
                <w:szCs w:val="24"/>
              </w:rPr>
              <w:t>(1) Reject Status</w:t>
            </w:r>
            <w:proofErr w:type="gramStart"/>
            <w:r w:rsidRPr="00AD1F26">
              <w:rPr>
                <w:sz w:val="24"/>
                <w:szCs w:val="24"/>
              </w:rPr>
              <w:t>:  The</w:t>
            </w:r>
            <w:proofErr w:type="gramEnd"/>
            <w:r w:rsidRPr="00AD1F26">
              <w:rPr>
                <w:sz w:val="24"/>
                <w:szCs w:val="24"/>
              </w:rPr>
              <w:t xml:space="preserve"> pay adjustment applies if allowed to remain in place.</w:t>
            </w:r>
          </w:p>
        </w:tc>
      </w:tr>
      <w:tr w:rsidR="002149C8" w:rsidRPr="00AD1F26" w14:paraId="020A00C3" w14:textId="77777777" w:rsidTr="00DF371C">
        <w:trPr>
          <w:cantSplit/>
          <w:trHeight w:val="620"/>
          <w:jc w:val="center"/>
        </w:trPr>
        <w:tc>
          <w:tcPr>
            <w:tcW w:w="9273" w:type="dxa"/>
            <w:gridSpan w:val="5"/>
            <w:shd w:val="clear" w:color="auto" w:fill="FFFFFF"/>
            <w:vAlign w:val="center"/>
          </w:tcPr>
          <w:p w14:paraId="58988B7B" w14:textId="77777777" w:rsidR="002149C8" w:rsidRPr="00AD1F26" w:rsidRDefault="002149C8" w:rsidP="00DF371C">
            <w:pPr>
              <w:jc w:val="both"/>
              <w:rPr>
                <w:b/>
                <w:sz w:val="24"/>
                <w:szCs w:val="24"/>
              </w:rPr>
            </w:pPr>
            <w:r w:rsidRPr="00AD1F26">
              <w:rPr>
                <w:b/>
                <w:sz w:val="24"/>
                <w:szCs w:val="24"/>
              </w:rPr>
              <w:t xml:space="preserve">Notes: </w:t>
            </w:r>
          </w:p>
          <w:p w14:paraId="6F2BD89B" w14:textId="77777777" w:rsidR="002149C8" w:rsidRPr="00AD1F26" w:rsidRDefault="002149C8" w:rsidP="00DF371C">
            <w:pPr>
              <w:jc w:val="both"/>
              <w:rPr>
                <w:b/>
                <w:sz w:val="24"/>
                <w:szCs w:val="24"/>
                <w:u w:val="single"/>
              </w:rPr>
            </w:pPr>
          </w:p>
          <w:p w14:paraId="002193DF" w14:textId="77777777" w:rsidR="002149C8" w:rsidRPr="00AD1F26" w:rsidRDefault="002149C8" w:rsidP="00DF371C">
            <w:pPr>
              <w:ind w:left="330" w:right="135"/>
              <w:jc w:val="both"/>
              <w:rPr>
                <w:sz w:val="24"/>
                <w:szCs w:val="24"/>
              </w:rPr>
            </w:pPr>
            <w:r w:rsidRPr="00AD1F26">
              <w:rPr>
                <w:sz w:val="24"/>
                <w:szCs w:val="24"/>
              </w:rPr>
              <w:t>In case of dispute, ASTM D2042 shall be used to determine the Solubility.</w:t>
            </w:r>
          </w:p>
          <w:p w14:paraId="2332724F" w14:textId="77777777" w:rsidR="002149C8" w:rsidRPr="00AD1F26" w:rsidRDefault="002149C8" w:rsidP="00DF371C">
            <w:pPr>
              <w:ind w:left="330" w:right="135"/>
              <w:jc w:val="both"/>
              <w:rPr>
                <w:sz w:val="24"/>
                <w:szCs w:val="24"/>
              </w:rPr>
            </w:pPr>
          </w:p>
          <w:p w14:paraId="6157FF30" w14:textId="77777777" w:rsidR="002149C8" w:rsidRPr="00AD1F26" w:rsidRDefault="002149C8" w:rsidP="00DF371C">
            <w:pPr>
              <w:ind w:left="330" w:right="135"/>
              <w:jc w:val="both"/>
              <w:rPr>
                <w:sz w:val="24"/>
                <w:szCs w:val="24"/>
              </w:rPr>
            </w:pPr>
            <w:r w:rsidRPr="00AD1F26">
              <w:rPr>
                <w:sz w:val="24"/>
                <w:szCs w:val="24"/>
              </w:rPr>
              <w:t>Asphalt binder shall contain a minimum of 3 percent SBS (styrene-butadiene-styrene) polymer.</w:t>
            </w:r>
          </w:p>
          <w:p w14:paraId="07E5CF66" w14:textId="77777777" w:rsidR="002149C8" w:rsidRPr="00AD1F26" w:rsidRDefault="002149C8" w:rsidP="00DF371C">
            <w:pPr>
              <w:ind w:right="135"/>
              <w:jc w:val="both"/>
              <w:rPr>
                <w:sz w:val="24"/>
                <w:szCs w:val="24"/>
              </w:rPr>
            </w:pPr>
          </w:p>
          <w:p w14:paraId="1652324E" w14:textId="77777777" w:rsidR="002149C8" w:rsidRPr="00AD1F26" w:rsidRDefault="002149C8" w:rsidP="00DF371C">
            <w:pPr>
              <w:ind w:left="330" w:right="135"/>
              <w:jc w:val="both"/>
              <w:rPr>
                <w:sz w:val="24"/>
                <w:szCs w:val="24"/>
              </w:rPr>
            </w:pPr>
            <w:r w:rsidRPr="00AD1F26">
              <w:rPr>
                <w:rFonts w:eastAsia="Calibri"/>
                <w:sz w:val="24"/>
                <w:szCs w:val="24"/>
              </w:rPr>
              <w:t>Modified binders shall be blended at the source of supply and delivered as a homogenous mixture to the job site.</w:t>
            </w:r>
          </w:p>
          <w:p w14:paraId="6A60A14A" w14:textId="77777777" w:rsidR="002149C8" w:rsidRPr="00AD1F26" w:rsidRDefault="002149C8" w:rsidP="00DF371C">
            <w:pPr>
              <w:ind w:left="330" w:right="135"/>
              <w:jc w:val="both"/>
              <w:rPr>
                <w:rFonts w:eastAsia="Calibri"/>
                <w:sz w:val="24"/>
                <w:szCs w:val="24"/>
              </w:rPr>
            </w:pPr>
          </w:p>
          <w:p w14:paraId="1818949D" w14:textId="77777777" w:rsidR="002149C8" w:rsidRPr="00AD1F26" w:rsidRDefault="002149C8" w:rsidP="00DF371C">
            <w:pPr>
              <w:ind w:left="330" w:right="135"/>
              <w:jc w:val="both"/>
              <w:rPr>
                <w:rFonts w:eastAsia="Calibri"/>
                <w:sz w:val="24"/>
                <w:szCs w:val="24"/>
              </w:rPr>
            </w:pPr>
            <w:r w:rsidRPr="00AD1F26">
              <w:rPr>
                <w:rFonts w:eastAsia="Calibri"/>
                <w:sz w:val="24"/>
                <w:szCs w:val="24"/>
              </w:rPr>
              <w:t xml:space="preserve">Modified Binders stored at the asphalt concrete mixing plant for more than two weeks or beyond the supplier recommended shelf life, whichever is less, shall be sampled and tested. </w:t>
            </w:r>
          </w:p>
        </w:tc>
      </w:tr>
    </w:tbl>
    <w:p w14:paraId="54CBF562" w14:textId="77777777" w:rsidR="002149C8" w:rsidRPr="00AD1F26" w:rsidRDefault="002149C8" w:rsidP="002149C8">
      <w:pPr>
        <w:tabs>
          <w:tab w:val="left" w:pos="720"/>
          <w:tab w:val="left" w:pos="1267"/>
          <w:tab w:val="left" w:pos="1886"/>
          <w:tab w:val="left" w:pos="2434"/>
          <w:tab w:val="left" w:pos="2880"/>
        </w:tabs>
        <w:ind w:left="1890" w:hanging="1890"/>
        <w:rPr>
          <w:b/>
          <w:sz w:val="24"/>
          <w:szCs w:val="24"/>
        </w:rPr>
      </w:pPr>
    </w:p>
    <w:p w14:paraId="2F918174"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1005-3.07</w:t>
      </w:r>
      <w:r w:rsidRPr="00AD1F26">
        <w:rPr>
          <w:b/>
          <w:sz w:val="24"/>
          <w:szCs w:val="24"/>
        </w:rPr>
        <w:tab/>
      </w:r>
      <w:r w:rsidRPr="00AD1F26">
        <w:rPr>
          <w:b/>
          <w:sz w:val="24"/>
          <w:szCs w:val="24"/>
        </w:rPr>
        <w:tab/>
        <w:t>Other Requirements:</w:t>
      </w:r>
      <w:r w:rsidRPr="00AD1F26">
        <w:rPr>
          <w:bCs/>
          <w:sz w:val="24"/>
          <w:szCs w:val="24"/>
        </w:rPr>
        <w:t xml:space="preserve"> the table 1005-1c of the Standard Specifications is hereby </w:t>
      </w:r>
      <w:r w:rsidRPr="00AD1F26">
        <w:rPr>
          <w:bCs/>
          <w:sz w:val="24"/>
          <w:szCs w:val="24"/>
        </w:rPr>
        <w:lastRenderedPageBreak/>
        <w:t>deleted.</w:t>
      </w:r>
    </w:p>
    <w:p w14:paraId="7C20093E"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p>
    <w:p w14:paraId="740F8203"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1005-3.07</w:t>
      </w:r>
      <w:r w:rsidRPr="00AD1F26">
        <w:rPr>
          <w:b/>
          <w:sz w:val="24"/>
          <w:szCs w:val="24"/>
        </w:rPr>
        <w:tab/>
      </w:r>
      <w:r w:rsidRPr="00AD1F26">
        <w:rPr>
          <w:b/>
          <w:sz w:val="24"/>
          <w:szCs w:val="24"/>
        </w:rPr>
        <w:tab/>
        <w:t>Other Requirements:</w:t>
      </w:r>
      <w:r w:rsidRPr="00AD1F26">
        <w:rPr>
          <w:bCs/>
          <w:sz w:val="24"/>
          <w:szCs w:val="24"/>
        </w:rPr>
        <w:t xml:space="preserve"> </w:t>
      </w:r>
      <w:proofErr w:type="gramStart"/>
      <w:r w:rsidRPr="00AD1F26">
        <w:rPr>
          <w:bCs/>
          <w:sz w:val="24"/>
          <w:szCs w:val="24"/>
        </w:rPr>
        <w:t>the table</w:t>
      </w:r>
      <w:proofErr w:type="gramEnd"/>
      <w:r w:rsidRPr="00AD1F26">
        <w:rPr>
          <w:bCs/>
          <w:sz w:val="24"/>
          <w:szCs w:val="24"/>
        </w:rPr>
        <w:t xml:space="preserve"> 1005-3 of the Standard Specifications is revised to read:</w:t>
      </w:r>
    </w:p>
    <w:p w14:paraId="11FB9BE9"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p>
    <w:tbl>
      <w:tblPr>
        <w:tblW w:w="9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0"/>
        <w:gridCol w:w="1141"/>
        <w:gridCol w:w="900"/>
        <w:gridCol w:w="968"/>
        <w:gridCol w:w="1080"/>
        <w:gridCol w:w="1080"/>
        <w:gridCol w:w="1102"/>
        <w:gridCol w:w="990"/>
      </w:tblGrid>
      <w:tr w:rsidR="002149C8" w:rsidRPr="00AD1F26" w14:paraId="1587E500" w14:textId="77777777" w:rsidTr="00DF371C">
        <w:trPr>
          <w:trHeight w:val="20"/>
          <w:jc w:val="center"/>
        </w:trPr>
        <w:tc>
          <w:tcPr>
            <w:tcW w:w="9271" w:type="dxa"/>
            <w:gridSpan w:val="8"/>
          </w:tcPr>
          <w:p w14:paraId="7C9905FE"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spacing w:val="20"/>
                <w:sz w:val="24"/>
                <w:szCs w:val="24"/>
              </w:rPr>
              <w:br w:type="page"/>
            </w:r>
            <w:r w:rsidRPr="00AD1F26">
              <w:rPr>
                <w:b/>
                <w:sz w:val="24"/>
                <w:szCs w:val="24"/>
              </w:rPr>
              <w:br w:type="page"/>
              <w:t>TABLE 1005-3</w:t>
            </w:r>
          </w:p>
        </w:tc>
      </w:tr>
      <w:tr w:rsidR="002149C8" w:rsidRPr="00AD1F26" w14:paraId="69F4D843" w14:textId="77777777" w:rsidTr="00DF371C">
        <w:trPr>
          <w:trHeight w:val="20"/>
          <w:jc w:val="center"/>
        </w:trPr>
        <w:tc>
          <w:tcPr>
            <w:tcW w:w="9271" w:type="dxa"/>
            <w:gridSpan w:val="8"/>
          </w:tcPr>
          <w:p w14:paraId="1968F111"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br w:type="page"/>
              <w:t>EMULSIFIED ASPHALTS</w:t>
            </w:r>
          </w:p>
        </w:tc>
      </w:tr>
      <w:tr w:rsidR="002149C8" w:rsidRPr="00AD1F26" w14:paraId="459C7663" w14:textId="77777777" w:rsidTr="00DF371C">
        <w:trPr>
          <w:trHeight w:val="20"/>
          <w:jc w:val="center"/>
        </w:trPr>
        <w:tc>
          <w:tcPr>
            <w:tcW w:w="2010" w:type="dxa"/>
            <w:vMerge w:val="restart"/>
            <w:vAlign w:val="center"/>
          </w:tcPr>
          <w:p w14:paraId="7119804B"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Tests On</w:t>
            </w:r>
          </w:p>
          <w:p w14:paraId="7A5BA40B"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Emulsion</w:t>
            </w:r>
          </w:p>
        </w:tc>
        <w:tc>
          <w:tcPr>
            <w:tcW w:w="1141" w:type="dxa"/>
            <w:vMerge w:val="restart"/>
            <w:vAlign w:val="center"/>
          </w:tcPr>
          <w:p w14:paraId="28B1424B"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Test</w:t>
            </w:r>
          </w:p>
          <w:p w14:paraId="3348FA4F"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Method</w:t>
            </w:r>
          </w:p>
        </w:tc>
        <w:tc>
          <w:tcPr>
            <w:tcW w:w="6120" w:type="dxa"/>
            <w:gridSpan w:val="6"/>
            <w:vAlign w:val="center"/>
          </w:tcPr>
          <w:p w14:paraId="11B771FB"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Requirement</w:t>
            </w:r>
          </w:p>
        </w:tc>
      </w:tr>
      <w:tr w:rsidR="002149C8" w:rsidRPr="00AD1F26" w14:paraId="226D1416" w14:textId="77777777" w:rsidTr="00DF371C">
        <w:trPr>
          <w:trHeight w:val="20"/>
          <w:jc w:val="center"/>
        </w:trPr>
        <w:tc>
          <w:tcPr>
            <w:tcW w:w="2010" w:type="dxa"/>
            <w:vMerge/>
            <w:vAlign w:val="center"/>
          </w:tcPr>
          <w:p w14:paraId="1E768364" w14:textId="77777777" w:rsidR="002149C8" w:rsidRPr="00AD1F26" w:rsidRDefault="002149C8" w:rsidP="00DF371C">
            <w:pPr>
              <w:tabs>
                <w:tab w:val="left" w:pos="720"/>
                <w:tab w:val="left" w:pos="1267"/>
                <w:tab w:val="left" w:pos="1886"/>
                <w:tab w:val="left" w:pos="2434"/>
                <w:tab w:val="left" w:pos="2880"/>
              </w:tabs>
              <w:jc w:val="center"/>
              <w:rPr>
                <w:b/>
                <w:sz w:val="24"/>
                <w:szCs w:val="24"/>
              </w:rPr>
            </w:pPr>
          </w:p>
        </w:tc>
        <w:tc>
          <w:tcPr>
            <w:tcW w:w="1141" w:type="dxa"/>
            <w:vMerge/>
            <w:tcMar>
              <w:left w:w="29" w:type="dxa"/>
              <w:right w:w="29" w:type="dxa"/>
            </w:tcMar>
            <w:vAlign w:val="center"/>
          </w:tcPr>
          <w:p w14:paraId="439B5B7C" w14:textId="77777777" w:rsidR="002149C8" w:rsidRPr="00AD1F26" w:rsidRDefault="002149C8" w:rsidP="00DF371C">
            <w:pPr>
              <w:tabs>
                <w:tab w:val="left" w:pos="720"/>
                <w:tab w:val="left" w:pos="1267"/>
                <w:tab w:val="left" w:pos="1886"/>
                <w:tab w:val="left" w:pos="2434"/>
                <w:tab w:val="left" w:pos="2880"/>
              </w:tabs>
              <w:jc w:val="center"/>
              <w:rPr>
                <w:b/>
                <w:sz w:val="24"/>
                <w:szCs w:val="24"/>
              </w:rPr>
            </w:pPr>
          </w:p>
        </w:tc>
        <w:tc>
          <w:tcPr>
            <w:tcW w:w="900" w:type="dxa"/>
            <w:vAlign w:val="center"/>
          </w:tcPr>
          <w:p w14:paraId="3A117AD1"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RS-1</w:t>
            </w:r>
          </w:p>
        </w:tc>
        <w:tc>
          <w:tcPr>
            <w:tcW w:w="968" w:type="dxa"/>
            <w:vAlign w:val="center"/>
          </w:tcPr>
          <w:p w14:paraId="4BA16470"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CRS-1</w:t>
            </w:r>
          </w:p>
        </w:tc>
        <w:tc>
          <w:tcPr>
            <w:tcW w:w="1080" w:type="dxa"/>
            <w:vAlign w:val="center"/>
          </w:tcPr>
          <w:p w14:paraId="09970597"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RS-2</w:t>
            </w:r>
          </w:p>
        </w:tc>
        <w:tc>
          <w:tcPr>
            <w:tcW w:w="1080" w:type="dxa"/>
            <w:vAlign w:val="center"/>
          </w:tcPr>
          <w:p w14:paraId="01BE30B9"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CRS-2</w:t>
            </w:r>
          </w:p>
        </w:tc>
        <w:tc>
          <w:tcPr>
            <w:tcW w:w="1102" w:type="dxa"/>
            <w:vAlign w:val="center"/>
          </w:tcPr>
          <w:p w14:paraId="785FEBE4"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SS-1</w:t>
            </w:r>
          </w:p>
        </w:tc>
        <w:tc>
          <w:tcPr>
            <w:tcW w:w="990" w:type="dxa"/>
            <w:vAlign w:val="center"/>
          </w:tcPr>
          <w:p w14:paraId="12E97D00"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CSS-1</w:t>
            </w:r>
          </w:p>
        </w:tc>
      </w:tr>
      <w:tr w:rsidR="002149C8" w:rsidRPr="00AD1F26" w14:paraId="26EA1A24" w14:textId="77777777" w:rsidTr="00DF371C">
        <w:trPr>
          <w:trHeight w:val="20"/>
          <w:jc w:val="center"/>
        </w:trPr>
        <w:tc>
          <w:tcPr>
            <w:tcW w:w="2010" w:type="dxa"/>
          </w:tcPr>
          <w:p w14:paraId="4DA8547A"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Viscosity: </w:t>
            </w:r>
            <w:proofErr w:type="spellStart"/>
            <w:r w:rsidRPr="00AD1F26">
              <w:rPr>
                <w:sz w:val="24"/>
                <w:szCs w:val="24"/>
              </w:rPr>
              <w:t>Saybolt</w:t>
            </w:r>
            <w:proofErr w:type="spellEnd"/>
            <w:r w:rsidRPr="00AD1F26">
              <w:rPr>
                <w:sz w:val="24"/>
                <w:szCs w:val="24"/>
              </w:rPr>
              <w:t xml:space="preserve"> </w:t>
            </w:r>
            <w:proofErr w:type="spellStart"/>
            <w:r w:rsidRPr="00AD1F26">
              <w:rPr>
                <w:sz w:val="24"/>
                <w:szCs w:val="24"/>
              </w:rPr>
              <w:t>Furol</w:t>
            </w:r>
            <w:proofErr w:type="spellEnd"/>
            <w:r w:rsidRPr="00AD1F26">
              <w:rPr>
                <w:sz w:val="24"/>
                <w:szCs w:val="24"/>
              </w:rPr>
              <w:t>,</w:t>
            </w:r>
            <w:r w:rsidRPr="00AD1F26">
              <w:rPr>
                <w:sz w:val="24"/>
                <w:szCs w:val="24"/>
              </w:rPr>
              <w:br/>
              <w:t>seconds, range</w:t>
            </w:r>
          </w:p>
          <w:p w14:paraId="4DBDA6E8"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77 </w:t>
            </w:r>
            <w:r w:rsidRPr="00AD1F26">
              <w:rPr>
                <w:sz w:val="24"/>
                <w:szCs w:val="24"/>
              </w:rPr>
              <w:sym w:font="Symbol" w:char="F0B0"/>
            </w:r>
            <w:r w:rsidRPr="00AD1F26">
              <w:rPr>
                <w:sz w:val="24"/>
                <w:szCs w:val="24"/>
              </w:rPr>
              <w:t>F</w:t>
            </w:r>
          </w:p>
          <w:p w14:paraId="7FB90345"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122 </w:t>
            </w:r>
            <w:r w:rsidRPr="00AD1F26">
              <w:rPr>
                <w:sz w:val="24"/>
                <w:szCs w:val="24"/>
              </w:rPr>
              <w:sym w:font="Symbol" w:char="F0B0"/>
            </w:r>
            <w:r w:rsidRPr="00AD1F26">
              <w:rPr>
                <w:sz w:val="24"/>
                <w:szCs w:val="24"/>
              </w:rPr>
              <w:t>F</w:t>
            </w:r>
          </w:p>
        </w:tc>
        <w:tc>
          <w:tcPr>
            <w:tcW w:w="1141" w:type="dxa"/>
            <w:tcMar>
              <w:left w:w="29" w:type="dxa"/>
              <w:right w:w="29" w:type="dxa"/>
            </w:tcMar>
            <w:vAlign w:val="center"/>
          </w:tcPr>
          <w:p w14:paraId="77BF6AF8"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AASHTO</w:t>
            </w:r>
            <w:r w:rsidRPr="00AD1F26">
              <w:rPr>
                <w:sz w:val="24"/>
                <w:szCs w:val="24"/>
              </w:rPr>
              <w:br/>
              <w:t>T 59</w:t>
            </w:r>
          </w:p>
        </w:tc>
        <w:tc>
          <w:tcPr>
            <w:tcW w:w="900" w:type="dxa"/>
            <w:tcMar>
              <w:left w:w="29" w:type="dxa"/>
              <w:right w:w="29" w:type="dxa"/>
            </w:tcMar>
          </w:tcPr>
          <w:p w14:paraId="0577A482"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r>
            <w:r w:rsidRPr="00AD1F26">
              <w:rPr>
                <w:sz w:val="24"/>
                <w:szCs w:val="24"/>
              </w:rPr>
              <w:br/>
            </w:r>
          </w:p>
          <w:p w14:paraId="59EEBEC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20-100</w:t>
            </w:r>
          </w:p>
        </w:tc>
        <w:tc>
          <w:tcPr>
            <w:tcW w:w="968" w:type="dxa"/>
            <w:tcMar>
              <w:left w:w="29" w:type="dxa"/>
              <w:right w:w="29" w:type="dxa"/>
            </w:tcMar>
          </w:tcPr>
          <w:p w14:paraId="371ACBCA"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r>
            <w:r w:rsidRPr="00AD1F26">
              <w:rPr>
                <w:sz w:val="24"/>
                <w:szCs w:val="24"/>
              </w:rPr>
              <w:br/>
            </w:r>
          </w:p>
          <w:p w14:paraId="1A08CDE4" w14:textId="77777777" w:rsidR="002149C8" w:rsidRPr="00AD1F26" w:rsidRDefault="002149C8" w:rsidP="00DF371C">
            <w:pPr>
              <w:tabs>
                <w:tab w:val="left" w:pos="720"/>
                <w:tab w:val="left" w:pos="1267"/>
                <w:tab w:val="left" w:pos="1886"/>
                <w:tab w:val="left" w:pos="2434"/>
                <w:tab w:val="left" w:pos="2880"/>
              </w:tabs>
              <w:jc w:val="center"/>
              <w:rPr>
                <w:sz w:val="24"/>
                <w:szCs w:val="24"/>
              </w:rPr>
            </w:pPr>
          </w:p>
          <w:p w14:paraId="5ECF5E92"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20-100</w:t>
            </w:r>
          </w:p>
        </w:tc>
        <w:tc>
          <w:tcPr>
            <w:tcW w:w="1080" w:type="dxa"/>
            <w:tcMar>
              <w:left w:w="29" w:type="dxa"/>
              <w:right w:w="29" w:type="dxa"/>
            </w:tcMar>
          </w:tcPr>
          <w:p w14:paraId="546BF076"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r>
            <w:r w:rsidRPr="00AD1F26">
              <w:rPr>
                <w:sz w:val="24"/>
                <w:szCs w:val="24"/>
              </w:rPr>
              <w:br/>
            </w:r>
          </w:p>
          <w:p w14:paraId="4BF4CE83" w14:textId="77777777" w:rsidR="002149C8" w:rsidRPr="00AD1F26" w:rsidRDefault="002149C8" w:rsidP="00DF371C">
            <w:pPr>
              <w:tabs>
                <w:tab w:val="left" w:pos="720"/>
                <w:tab w:val="left" w:pos="1267"/>
                <w:tab w:val="left" w:pos="1886"/>
                <w:tab w:val="left" w:pos="2434"/>
                <w:tab w:val="left" w:pos="2880"/>
              </w:tabs>
              <w:jc w:val="center"/>
              <w:rPr>
                <w:sz w:val="24"/>
                <w:szCs w:val="24"/>
              </w:rPr>
            </w:pPr>
          </w:p>
          <w:p w14:paraId="09A343C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50-400</w:t>
            </w:r>
          </w:p>
        </w:tc>
        <w:tc>
          <w:tcPr>
            <w:tcW w:w="1080" w:type="dxa"/>
            <w:tcMar>
              <w:left w:w="29" w:type="dxa"/>
              <w:right w:w="29" w:type="dxa"/>
            </w:tcMar>
          </w:tcPr>
          <w:p w14:paraId="576C922B"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r>
            <w:r w:rsidRPr="00AD1F26">
              <w:rPr>
                <w:sz w:val="24"/>
                <w:szCs w:val="24"/>
              </w:rPr>
              <w:br/>
            </w:r>
          </w:p>
          <w:p w14:paraId="7B306A23" w14:textId="77777777" w:rsidR="002149C8" w:rsidRPr="00AD1F26" w:rsidRDefault="002149C8" w:rsidP="00DF371C">
            <w:pPr>
              <w:tabs>
                <w:tab w:val="left" w:pos="720"/>
                <w:tab w:val="left" w:pos="1267"/>
                <w:tab w:val="left" w:pos="1886"/>
                <w:tab w:val="left" w:pos="2434"/>
                <w:tab w:val="left" w:pos="2880"/>
              </w:tabs>
              <w:jc w:val="center"/>
              <w:rPr>
                <w:sz w:val="24"/>
                <w:szCs w:val="24"/>
              </w:rPr>
            </w:pPr>
          </w:p>
          <w:p w14:paraId="0B64BDD9"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50-400</w:t>
            </w:r>
          </w:p>
        </w:tc>
        <w:tc>
          <w:tcPr>
            <w:tcW w:w="1102" w:type="dxa"/>
            <w:tcMar>
              <w:left w:w="29" w:type="dxa"/>
              <w:right w:w="29" w:type="dxa"/>
            </w:tcMar>
          </w:tcPr>
          <w:p w14:paraId="32D3EE7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r>
            <w:r w:rsidRPr="00AD1F26">
              <w:rPr>
                <w:sz w:val="24"/>
                <w:szCs w:val="24"/>
              </w:rPr>
              <w:br/>
            </w:r>
          </w:p>
          <w:p w14:paraId="07714E9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20-100</w:t>
            </w:r>
          </w:p>
        </w:tc>
        <w:tc>
          <w:tcPr>
            <w:tcW w:w="990" w:type="dxa"/>
            <w:tcMar>
              <w:left w:w="29" w:type="dxa"/>
              <w:right w:w="29" w:type="dxa"/>
            </w:tcMar>
          </w:tcPr>
          <w:p w14:paraId="20E193A9"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r>
            <w:r w:rsidRPr="00AD1F26">
              <w:rPr>
                <w:sz w:val="24"/>
                <w:szCs w:val="24"/>
              </w:rPr>
              <w:br/>
            </w:r>
          </w:p>
          <w:p w14:paraId="08EA7DD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20-100</w:t>
            </w:r>
          </w:p>
        </w:tc>
      </w:tr>
      <w:tr w:rsidR="002149C8" w:rsidRPr="00AD1F26" w14:paraId="494AD6C4" w14:textId="77777777" w:rsidTr="00DF371C">
        <w:trPr>
          <w:trHeight w:val="20"/>
          <w:jc w:val="center"/>
        </w:trPr>
        <w:tc>
          <w:tcPr>
            <w:tcW w:w="2010" w:type="dxa"/>
          </w:tcPr>
          <w:p w14:paraId="7DF98EAC"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Settlement: 5 days, %, maximum</w:t>
            </w:r>
          </w:p>
        </w:tc>
        <w:tc>
          <w:tcPr>
            <w:tcW w:w="1141" w:type="dxa"/>
            <w:tcMar>
              <w:left w:w="29" w:type="dxa"/>
              <w:right w:w="29" w:type="dxa"/>
            </w:tcMar>
            <w:vAlign w:val="center"/>
          </w:tcPr>
          <w:p w14:paraId="69E3542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w:t>
            </w:r>
            <w:r w:rsidRPr="00AD1F26">
              <w:rPr>
                <w:sz w:val="24"/>
                <w:szCs w:val="24"/>
              </w:rPr>
              <w:br/>
              <w:t>T 59</w:t>
            </w:r>
          </w:p>
        </w:tc>
        <w:tc>
          <w:tcPr>
            <w:tcW w:w="900" w:type="dxa"/>
            <w:tcMar>
              <w:left w:w="29" w:type="dxa"/>
              <w:right w:w="29" w:type="dxa"/>
            </w:tcMar>
          </w:tcPr>
          <w:p w14:paraId="511FEC6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5</w:t>
            </w:r>
          </w:p>
        </w:tc>
        <w:tc>
          <w:tcPr>
            <w:tcW w:w="968" w:type="dxa"/>
            <w:tcMar>
              <w:left w:w="29" w:type="dxa"/>
              <w:right w:w="29" w:type="dxa"/>
            </w:tcMar>
          </w:tcPr>
          <w:p w14:paraId="50BDFB6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5</w:t>
            </w:r>
          </w:p>
        </w:tc>
        <w:tc>
          <w:tcPr>
            <w:tcW w:w="1080" w:type="dxa"/>
            <w:tcMar>
              <w:left w:w="29" w:type="dxa"/>
              <w:right w:w="29" w:type="dxa"/>
            </w:tcMar>
          </w:tcPr>
          <w:p w14:paraId="23623DD1"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5</w:t>
            </w:r>
          </w:p>
        </w:tc>
        <w:tc>
          <w:tcPr>
            <w:tcW w:w="1080" w:type="dxa"/>
            <w:tcMar>
              <w:left w:w="29" w:type="dxa"/>
              <w:right w:w="29" w:type="dxa"/>
            </w:tcMar>
          </w:tcPr>
          <w:p w14:paraId="0AEA3287"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5</w:t>
            </w:r>
          </w:p>
        </w:tc>
        <w:tc>
          <w:tcPr>
            <w:tcW w:w="1102" w:type="dxa"/>
            <w:tcMar>
              <w:left w:w="29" w:type="dxa"/>
              <w:right w:w="29" w:type="dxa"/>
            </w:tcMar>
          </w:tcPr>
          <w:p w14:paraId="55A10FFA"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5</w:t>
            </w:r>
          </w:p>
        </w:tc>
        <w:tc>
          <w:tcPr>
            <w:tcW w:w="990" w:type="dxa"/>
            <w:tcMar>
              <w:left w:w="29" w:type="dxa"/>
              <w:right w:w="29" w:type="dxa"/>
            </w:tcMar>
          </w:tcPr>
          <w:p w14:paraId="1EEEC6B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br/>
              <w:t>5</w:t>
            </w:r>
          </w:p>
        </w:tc>
      </w:tr>
      <w:tr w:rsidR="002149C8" w:rsidRPr="00AD1F26" w14:paraId="773C011D" w14:textId="77777777" w:rsidTr="00DF371C">
        <w:trPr>
          <w:trHeight w:val="20"/>
          <w:jc w:val="center"/>
        </w:trPr>
        <w:tc>
          <w:tcPr>
            <w:tcW w:w="2010" w:type="dxa"/>
          </w:tcPr>
          <w:p w14:paraId="571DE715"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Sieve</w:t>
            </w:r>
            <w:proofErr w:type="gramStart"/>
            <w:r w:rsidRPr="00AD1F26">
              <w:rPr>
                <w:sz w:val="24"/>
                <w:szCs w:val="24"/>
              </w:rPr>
              <w:t>:  Retained</w:t>
            </w:r>
            <w:proofErr w:type="gramEnd"/>
          </w:p>
          <w:p w14:paraId="3136EE37"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on No. 20, %,</w:t>
            </w:r>
          </w:p>
        </w:tc>
        <w:tc>
          <w:tcPr>
            <w:tcW w:w="1141" w:type="dxa"/>
            <w:vMerge w:val="restart"/>
            <w:tcMar>
              <w:left w:w="29" w:type="dxa"/>
              <w:right w:w="29" w:type="dxa"/>
            </w:tcMar>
            <w:vAlign w:val="center"/>
          </w:tcPr>
          <w:p w14:paraId="235D88C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w:t>
            </w:r>
          </w:p>
          <w:p w14:paraId="5655EBA0"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T 59 (1)</w:t>
            </w:r>
          </w:p>
        </w:tc>
        <w:tc>
          <w:tcPr>
            <w:tcW w:w="900" w:type="dxa"/>
            <w:vMerge w:val="restart"/>
            <w:tcMar>
              <w:left w:w="29" w:type="dxa"/>
              <w:right w:w="29" w:type="dxa"/>
            </w:tcMar>
            <w:vAlign w:val="center"/>
          </w:tcPr>
          <w:p w14:paraId="393D3A1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968" w:type="dxa"/>
            <w:vMerge w:val="restart"/>
            <w:tcMar>
              <w:left w:w="29" w:type="dxa"/>
              <w:right w:w="29" w:type="dxa"/>
            </w:tcMar>
            <w:vAlign w:val="center"/>
          </w:tcPr>
          <w:p w14:paraId="7CEA131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1080" w:type="dxa"/>
            <w:vMerge w:val="restart"/>
            <w:tcMar>
              <w:left w:w="29" w:type="dxa"/>
              <w:right w:w="29" w:type="dxa"/>
            </w:tcMar>
            <w:vAlign w:val="center"/>
          </w:tcPr>
          <w:p w14:paraId="3AEC376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1080" w:type="dxa"/>
            <w:vMerge w:val="restart"/>
            <w:tcMar>
              <w:left w:w="29" w:type="dxa"/>
              <w:right w:w="29" w:type="dxa"/>
            </w:tcMar>
            <w:vAlign w:val="center"/>
          </w:tcPr>
          <w:p w14:paraId="1316F5B1"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102" w:type="dxa"/>
            <w:vMerge w:val="restart"/>
            <w:tcMar>
              <w:left w:w="29" w:type="dxa"/>
              <w:right w:w="29" w:type="dxa"/>
            </w:tcMar>
            <w:vAlign w:val="center"/>
          </w:tcPr>
          <w:p w14:paraId="72DC3767"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990" w:type="dxa"/>
            <w:vMerge w:val="restart"/>
            <w:tcMar>
              <w:left w:w="29" w:type="dxa"/>
              <w:right w:w="29" w:type="dxa"/>
            </w:tcMar>
            <w:vAlign w:val="center"/>
          </w:tcPr>
          <w:p w14:paraId="05465BCA"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r>
      <w:tr w:rsidR="002149C8" w:rsidRPr="00AD1F26" w14:paraId="2746E863" w14:textId="77777777" w:rsidTr="00DF371C">
        <w:trPr>
          <w:trHeight w:val="20"/>
          <w:jc w:val="center"/>
        </w:trPr>
        <w:tc>
          <w:tcPr>
            <w:tcW w:w="2010" w:type="dxa"/>
            <w:tcBorders>
              <w:bottom w:val="single" w:sz="4" w:space="0" w:color="auto"/>
            </w:tcBorders>
          </w:tcPr>
          <w:p w14:paraId="5403A03B"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maximum</w:t>
            </w:r>
          </w:p>
        </w:tc>
        <w:tc>
          <w:tcPr>
            <w:tcW w:w="1141" w:type="dxa"/>
            <w:vMerge/>
            <w:tcBorders>
              <w:bottom w:val="single" w:sz="4" w:space="0" w:color="auto"/>
            </w:tcBorders>
            <w:tcMar>
              <w:left w:w="29" w:type="dxa"/>
              <w:right w:w="29" w:type="dxa"/>
            </w:tcMar>
            <w:vAlign w:val="bottom"/>
          </w:tcPr>
          <w:p w14:paraId="2A26EA73"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00" w:type="dxa"/>
            <w:vMerge/>
            <w:tcBorders>
              <w:bottom w:val="single" w:sz="4" w:space="0" w:color="auto"/>
            </w:tcBorders>
            <w:tcMar>
              <w:left w:w="29" w:type="dxa"/>
              <w:right w:w="29" w:type="dxa"/>
            </w:tcMar>
            <w:vAlign w:val="center"/>
          </w:tcPr>
          <w:p w14:paraId="31FD10A6"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68" w:type="dxa"/>
            <w:vMerge/>
            <w:tcBorders>
              <w:bottom w:val="single" w:sz="4" w:space="0" w:color="auto"/>
            </w:tcBorders>
            <w:tcMar>
              <w:left w:w="29" w:type="dxa"/>
              <w:right w:w="29" w:type="dxa"/>
            </w:tcMar>
            <w:vAlign w:val="center"/>
          </w:tcPr>
          <w:p w14:paraId="54748619"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Borders>
              <w:bottom w:val="single" w:sz="4" w:space="0" w:color="auto"/>
            </w:tcBorders>
            <w:tcMar>
              <w:left w:w="29" w:type="dxa"/>
              <w:right w:w="29" w:type="dxa"/>
            </w:tcMar>
            <w:vAlign w:val="center"/>
          </w:tcPr>
          <w:p w14:paraId="1549461A"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Borders>
              <w:bottom w:val="single" w:sz="4" w:space="0" w:color="auto"/>
            </w:tcBorders>
            <w:tcMar>
              <w:left w:w="29" w:type="dxa"/>
              <w:right w:w="29" w:type="dxa"/>
            </w:tcMar>
            <w:vAlign w:val="center"/>
          </w:tcPr>
          <w:p w14:paraId="3712FED4"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102" w:type="dxa"/>
            <w:vMerge/>
            <w:tcBorders>
              <w:bottom w:val="single" w:sz="4" w:space="0" w:color="auto"/>
            </w:tcBorders>
            <w:tcMar>
              <w:left w:w="29" w:type="dxa"/>
              <w:right w:w="29" w:type="dxa"/>
            </w:tcMar>
            <w:vAlign w:val="center"/>
          </w:tcPr>
          <w:p w14:paraId="6EC6EB5F"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vMerge/>
            <w:tcBorders>
              <w:bottom w:val="single" w:sz="4" w:space="0" w:color="auto"/>
            </w:tcBorders>
            <w:tcMar>
              <w:left w:w="29" w:type="dxa"/>
              <w:right w:w="29" w:type="dxa"/>
            </w:tcMar>
            <w:vAlign w:val="center"/>
          </w:tcPr>
          <w:p w14:paraId="60408BFA"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r>
      <w:tr w:rsidR="002149C8" w:rsidRPr="00AD1F26" w14:paraId="6C56A714" w14:textId="77777777" w:rsidTr="00DF371C">
        <w:trPr>
          <w:trHeight w:val="20"/>
          <w:jc w:val="center"/>
        </w:trPr>
        <w:tc>
          <w:tcPr>
            <w:tcW w:w="2010" w:type="dxa"/>
            <w:tcBorders>
              <w:top w:val="single" w:sz="4" w:space="0" w:color="auto"/>
              <w:left w:val="single" w:sz="4" w:space="0" w:color="auto"/>
              <w:bottom w:val="nil"/>
              <w:right w:val="single" w:sz="4" w:space="0" w:color="auto"/>
            </w:tcBorders>
            <w:vAlign w:val="bottom"/>
          </w:tcPr>
          <w:p w14:paraId="664DED63"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Particle Charge</w:t>
            </w:r>
          </w:p>
        </w:tc>
        <w:tc>
          <w:tcPr>
            <w:tcW w:w="1141" w:type="dxa"/>
            <w:vMerge w:val="restart"/>
            <w:tcBorders>
              <w:top w:val="single" w:sz="4" w:space="0" w:color="auto"/>
              <w:left w:val="single" w:sz="4" w:space="0" w:color="auto"/>
              <w:bottom w:val="nil"/>
              <w:right w:val="single" w:sz="4" w:space="0" w:color="auto"/>
            </w:tcBorders>
            <w:tcMar>
              <w:left w:w="29" w:type="dxa"/>
              <w:right w:w="29" w:type="dxa"/>
            </w:tcMar>
            <w:vAlign w:val="bottom"/>
          </w:tcPr>
          <w:p w14:paraId="5698DD7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AASHTOT 59</w:t>
            </w:r>
          </w:p>
        </w:tc>
        <w:tc>
          <w:tcPr>
            <w:tcW w:w="900" w:type="dxa"/>
            <w:tcBorders>
              <w:top w:val="single" w:sz="4" w:space="0" w:color="auto"/>
              <w:left w:val="single" w:sz="4" w:space="0" w:color="auto"/>
              <w:bottom w:val="nil"/>
              <w:right w:val="single" w:sz="4" w:space="0" w:color="auto"/>
            </w:tcBorders>
            <w:tcMar>
              <w:left w:w="29" w:type="dxa"/>
              <w:right w:w="29" w:type="dxa"/>
            </w:tcMar>
            <w:vAlign w:val="center"/>
          </w:tcPr>
          <w:p w14:paraId="4175B4D0"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68" w:type="dxa"/>
            <w:vMerge w:val="restart"/>
            <w:tcBorders>
              <w:top w:val="single" w:sz="4" w:space="0" w:color="auto"/>
              <w:left w:val="single" w:sz="4" w:space="0" w:color="auto"/>
              <w:bottom w:val="nil"/>
              <w:right w:val="single" w:sz="4" w:space="0" w:color="auto"/>
            </w:tcBorders>
            <w:tcMar>
              <w:left w:w="29" w:type="dxa"/>
              <w:right w:w="29" w:type="dxa"/>
            </w:tcMar>
            <w:vAlign w:val="center"/>
          </w:tcPr>
          <w:p w14:paraId="5BA67670"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w:t>
            </w:r>
          </w:p>
        </w:tc>
        <w:tc>
          <w:tcPr>
            <w:tcW w:w="1080" w:type="dxa"/>
            <w:tcBorders>
              <w:top w:val="single" w:sz="4" w:space="0" w:color="auto"/>
              <w:left w:val="single" w:sz="4" w:space="0" w:color="auto"/>
              <w:bottom w:val="nil"/>
              <w:right w:val="single" w:sz="4" w:space="0" w:color="auto"/>
            </w:tcBorders>
            <w:tcMar>
              <w:left w:w="29" w:type="dxa"/>
              <w:right w:w="29" w:type="dxa"/>
            </w:tcMar>
            <w:vAlign w:val="center"/>
          </w:tcPr>
          <w:p w14:paraId="1C1A8F97"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val="restart"/>
            <w:tcBorders>
              <w:top w:val="single" w:sz="4" w:space="0" w:color="auto"/>
              <w:left w:val="single" w:sz="4" w:space="0" w:color="auto"/>
              <w:bottom w:val="nil"/>
              <w:right w:val="single" w:sz="4" w:space="0" w:color="auto"/>
            </w:tcBorders>
            <w:tcMar>
              <w:left w:w="29" w:type="dxa"/>
              <w:right w:w="29" w:type="dxa"/>
            </w:tcMar>
            <w:vAlign w:val="center"/>
          </w:tcPr>
          <w:p w14:paraId="420352B8"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w:t>
            </w:r>
          </w:p>
        </w:tc>
        <w:tc>
          <w:tcPr>
            <w:tcW w:w="1102" w:type="dxa"/>
            <w:tcBorders>
              <w:top w:val="single" w:sz="4" w:space="0" w:color="auto"/>
              <w:left w:val="single" w:sz="4" w:space="0" w:color="auto"/>
              <w:bottom w:val="nil"/>
              <w:right w:val="single" w:sz="4" w:space="0" w:color="auto"/>
            </w:tcBorders>
            <w:tcMar>
              <w:left w:w="29" w:type="dxa"/>
              <w:right w:w="29" w:type="dxa"/>
            </w:tcMar>
          </w:tcPr>
          <w:p w14:paraId="148945E5"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tcBorders>
              <w:top w:val="single" w:sz="4" w:space="0" w:color="auto"/>
              <w:left w:val="single" w:sz="4" w:space="0" w:color="auto"/>
              <w:bottom w:val="nil"/>
              <w:right w:val="single" w:sz="4" w:space="0" w:color="auto"/>
            </w:tcBorders>
            <w:tcMar>
              <w:left w:w="29" w:type="dxa"/>
              <w:right w:w="29" w:type="dxa"/>
            </w:tcMar>
          </w:tcPr>
          <w:p w14:paraId="714B2EF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w:t>
            </w:r>
          </w:p>
        </w:tc>
      </w:tr>
      <w:tr w:rsidR="002149C8" w:rsidRPr="00AD1F26" w14:paraId="523035C9" w14:textId="77777777" w:rsidTr="00DF371C">
        <w:trPr>
          <w:trHeight w:val="20"/>
          <w:jc w:val="center"/>
        </w:trPr>
        <w:tc>
          <w:tcPr>
            <w:tcW w:w="2010" w:type="dxa"/>
            <w:tcBorders>
              <w:top w:val="nil"/>
              <w:left w:val="single" w:sz="4" w:space="0" w:color="auto"/>
              <w:bottom w:val="single" w:sz="4" w:space="0" w:color="auto"/>
              <w:right w:val="single" w:sz="4" w:space="0" w:color="auto"/>
            </w:tcBorders>
          </w:tcPr>
          <w:p w14:paraId="53549E2E" w14:textId="77777777" w:rsidR="002149C8" w:rsidRPr="00AD1F26" w:rsidRDefault="002149C8" w:rsidP="00DF371C">
            <w:pPr>
              <w:tabs>
                <w:tab w:val="left" w:pos="720"/>
                <w:tab w:val="left" w:pos="1267"/>
                <w:tab w:val="left" w:pos="1886"/>
                <w:tab w:val="left" w:pos="2434"/>
                <w:tab w:val="left" w:pos="2880"/>
              </w:tabs>
              <w:rPr>
                <w:sz w:val="24"/>
                <w:szCs w:val="24"/>
              </w:rPr>
            </w:pPr>
          </w:p>
        </w:tc>
        <w:tc>
          <w:tcPr>
            <w:tcW w:w="1141" w:type="dxa"/>
            <w:vMerge/>
            <w:tcBorders>
              <w:top w:val="nil"/>
              <w:left w:val="single" w:sz="4" w:space="0" w:color="auto"/>
              <w:bottom w:val="single" w:sz="4" w:space="0" w:color="auto"/>
              <w:right w:val="single" w:sz="4" w:space="0" w:color="auto"/>
            </w:tcBorders>
            <w:tcMar>
              <w:left w:w="29" w:type="dxa"/>
              <w:right w:w="29" w:type="dxa"/>
            </w:tcMar>
            <w:vAlign w:val="bottom"/>
          </w:tcPr>
          <w:p w14:paraId="7045248C"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00" w:type="dxa"/>
            <w:tcBorders>
              <w:top w:val="nil"/>
              <w:left w:val="single" w:sz="4" w:space="0" w:color="auto"/>
              <w:bottom w:val="single" w:sz="4" w:space="0" w:color="auto"/>
              <w:right w:val="single" w:sz="4" w:space="0" w:color="auto"/>
            </w:tcBorders>
            <w:tcMar>
              <w:left w:w="29" w:type="dxa"/>
              <w:right w:w="29" w:type="dxa"/>
            </w:tcMar>
            <w:vAlign w:val="center"/>
          </w:tcPr>
          <w:p w14:paraId="279806E5"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68" w:type="dxa"/>
            <w:vMerge/>
            <w:tcBorders>
              <w:top w:val="nil"/>
              <w:left w:val="single" w:sz="4" w:space="0" w:color="auto"/>
              <w:bottom w:val="single" w:sz="4" w:space="0" w:color="auto"/>
              <w:right w:val="single" w:sz="4" w:space="0" w:color="auto"/>
            </w:tcBorders>
            <w:tcMar>
              <w:left w:w="29" w:type="dxa"/>
              <w:right w:w="29" w:type="dxa"/>
            </w:tcMar>
            <w:vAlign w:val="center"/>
          </w:tcPr>
          <w:p w14:paraId="0E4D58BC"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tcBorders>
              <w:top w:val="nil"/>
              <w:left w:val="single" w:sz="4" w:space="0" w:color="auto"/>
              <w:bottom w:val="single" w:sz="4" w:space="0" w:color="auto"/>
              <w:right w:val="single" w:sz="4" w:space="0" w:color="auto"/>
            </w:tcBorders>
            <w:tcMar>
              <w:left w:w="29" w:type="dxa"/>
              <w:right w:w="29" w:type="dxa"/>
            </w:tcMar>
            <w:vAlign w:val="center"/>
          </w:tcPr>
          <w:p w14:paraId="4851DA18"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Borders>
              <w:top w:val="nil"/>
              <w:left w:val="single" w:sz="4" w:space="0" w:color="auto"/>
              <w:bottom w:val="single" w:sz="4" w:space="0" w:color="auto"/>
              <w:right w:val="single" w:sz="4" w:space="0" w:color="auto"/>
            </w:tcBorders>
            <w:tcMar>
              <w:left w:w="29" w:type="dxa"/>
              <w:right w:w="29" w:type="dxa"/>
            </w:tcMar>
            <w:vAlign w:val="center"/>
          </w:tcPr>
          <w:p w14:paraId="0728B499"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102" w:type="dxa"/>
            <w:tcBorders>
              <w:top w:val="nil"/>
              <w:left w:val="single" w:sz="4" w:space="0" w:color="auto"/>
              <w:bottom w:val="single" w:sz="4" w:space="0" w:color="auto"/>
              <w:right w:val="single" w:sz="4" w:space="0" w:color="auto"/>
            </w:tcBorders>
            <w:tcMar>
              <w:left w:w="29" w:type="dxa"/>
              <w:right w:w="29" w:type="dxa"/>
            </w:tcMar>
          </w:tcPr>
          <w:p w14:paraId="3FA4F7F2"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tcBorders>
              <w:top w:val="nil"/>
              <w:left w:val="single" w:sz="4" w:space="0" w:color="auto"/>
              <w:bottom w:val="single" w:sz="4" w:space="0" w:color="auto"/>
              <w:right w:val="single" w:sz="4" w:space="0" w:color="auto"/>
            </w:tcBorders>
            <w:tcMar>
              <w:left w:w="29" w:type="dxa"/>
              <w:right w:w="29" w:type="dxa"/>
            </w:tcMar>
          </w:tcPr>
          <w:p w14:paraId="36C8D8C1"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w:t>
            </w:r>
          </w:p>
        </w:tc>
      </w:tr>
      <w:tr w:rsidR="002149C8" w:rsidRPr="00AD1F26" w14:paraId="613E6A3E" w14:textId="77777777" w:rsidTr="00DF371C">
        <w:trPr>
          <w:trHeight w:val="20"/>
          <w:jc w:val="center"/>
        </w:trPr>
        <w:tc>
          <w:tcPr>
            <w:tcW w:w="2010" w:type="dxa"/>
            <w:tcBorders>
              <w:top w:val="single" w:sz="4" w:space="0" w:color="auto"/>
            </w:tcBorders>
          </w:tcPr>
          <w:p w14:paraId="1E8C3969" w14:textId="77777777" w:rsidR="002149C8" w:rsidRPr="00AD1F26" w:rsidRDefault="002149C8" w:rsidP="00DF371C">
            <w:pPr>
              <w:tabs>
                <w:tab w:val="left" w:pos="720"/>
                <w:tab w:val="left" w:pos="1267"/>
                <w:tab w:val="left" w:pos="1886"/>
                <w:tab w:val="left" w:pos="2434"/>
                <w:tab w:val="left" w:pos="2880"/>
              </w:tabs>
              <w:rPr>
                <w:sz w:val="24"/>
                <w:szCs w:val="24"/>
                <w:lang w:val="pt-BR"/>
              </w:rPr>
            </w:pPr>
            <w:r w:rsidRPr="00AD1F26">
              <w:rPr>
                <w:sz w:val="24"/>
                <w:szCs w:val="24"/>
                <w:lang w:val="pt-BR"/>
              </w:rPr>
              <w:t xml:space="preserve">Demulsiability: </w:t>
            </w:r>
            <w:r w:rsidRPr="00AD1F26">
              <w:rPr>
                <w:sz w:val="24"/>
                <w:szCs w:val="24"/>
                <w:lang w:val="pt-BR"/>
              </w:rPr>
              <w:br/>
              <w:t>35 mL, 0.02 N calcium chloride</w:t>
            </w:r>
          </w:p>
          <w:p w14:paraId="04833F60" w14:textId="77777777" w:rsidR="002149C8" w:rsidRPr="00AD1F26" w:rsidRDefault="002149C8" w:rsidP="00DF371C">
            <w:pPr>
              <w:tabs>
                <w:tab w:val="left" w:pos="720"/>
                <w:tab w:val="left" w:pos="1267"/>
                <w:tab w:val="left" w:pos="1886"/>
                <w:tab w:val="left" w:pos="2434"/>
                <w:tab w:val="left" w:pos="2880"/>
              </w:tabs>
              <w:rPr>
                <w:sz w:val="24"/>
                <w:szCs w:val="24"/>
                <w:lang w:val="pt-BR"/>
              </w:rPr>
            </w:pPr>
            <w:r w:rsidRPr="00AD1F26">
              <w:rPr>
                <w:sz w:val="24"/>
                <w:szCs w:val="24"/>
                <w:lang w:val="pt-BR"/>
              </w:rPr>
              <w:t>%, minimum</w:t>
            </w:r>
          </w:p>
        </w:tc>
        <w:tc>
          <w:tcPr>
            <w:tcW w:w="1141" w:type="dxa"/>
            <w:tcBorders>
              <w:top w:val="single" w:sz="4" w:space="0" w:color="auto"/>
            </w:tcBorders>
            <w:tcMar>
              <w:left w:w="29" w:type="dxa"/>
              <w:right w:w="29" w:type="dxa"/>
            </w:tcMar>
            <w:vAlign w:val="center"/>
          </w:tcPr>
          <w:p w14:paraId="3A22EB44"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w:t>
            </w:r>
            <w:r w:rsidRPr="00AD1F26">
              <w:rPr>
                <w:sz w:val="24"/>
                <w:szCs w:val="24"/>
              </w:rPr>
              <w:br/>
              <w:t>T 59</w:t>
            </w:r>
          </w:p>
        </w:tc>
        <w:tc>
          <w:tcPr>
            <w:tcW w:w="900" w:type="dxa"/>
            <w:tcBorders>
              <w:top w:val="single" w:sz="4" w:space="0" w:color="auto"/>
            </w:tcBorders>
            <w:tcMar>
              <w:left w:w="29" w:type="dxa"/>
              <w:right w:w="29" w:type="dxa"/>
            </w:tcMar>
            <w:vAlign w:val="center"/>
          </w:tcPr>
          <w:p w14:paraId="68A85BA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c>
          <w:tcPr>
            <w:tcW w:w="968" w:type="dxa"/>
            <w:tcBorders>
              <w:top w:val="single" w:sz="4" w:space="0" w:color="auto"/>
            </w:tcBorders>
            <w:tcMar>
              <w:left w:w="29" w:type="dxa"/>
              <w:right w:w="29" w:type="dxa"/>
            </w:tcMar>
            <w:vAlign w:val="center"/>
          </w:tcPr>
          <w:p w14:paraId="1DD20318"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tcBorders>
              <w:top w:val="single" w:sz="4" w:space="0" w:color="auto"/>
            </w:tcBorders>
            <w:tcMar>
              <w:left w:w="29" w:type="dxa"/>
              <w:right w:w="29" w:type="dxa"/>
            </w:tcMar>
            <w:vAlign w:val="center"/>
          </w:tcPr>
          <w:p w14:paraId="1CCD843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c>
          <w:tcPr>
            <w:tcW w:w="1080" w:type="dxa"/>
            <w:tcBorders>
              <w:top w:val="single" w:sz="4" w:space="0" w:color="auto"/>
            </w:tcBorders>
            <w:tcMar>
              <w:left w:w="29" w:type="dxa"/>
              <w:right w:w="29" w:type="dxa"/>
            </w:tcMar>
            <w:vAlign w:val="center"/>
          </w:tcPr>
          <w:p w14:paraId="1356EDCE"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102" w:type="dxa"/>
            <w:tcBorders>
              <w:top w:val="single" w:sz="4" w:space="0" w:color="auto"/>
            </w:tcBorders>
            <w:tcMar>
              <w:left w:w="29" w:type="dxa"/>
              <w:right w:w="29" w:type="dxa"/>
            </w:tcMar>
          </w:tcPr>
          <w:p w14:paraId="08EDC2EB"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tcBorders>
              <w:top w:val="single" w:sz="4" w:space="0" w:color="auto"/>
            </w:tcBorders>
            <w:tcMar>
              <w:left w:w="29" w:type="dxa"/>
              <w:right w:w="29" w:type="dxa"/>
            </w:tcMar>
          </w:tcPr>
          <w:p w14:paraId="245B6500"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r>
      <w:tr w:rsidR="002149C8" w:rsidRPr="00AD1F26" w14:paraId="4DB443F3" w14:textId="77777777" w:rsidTr="00DF371C">
        <w:trPr>
          <w:trHeight w:val="20"/>
          <w:jc w:val="center"/>
        </w:trPr>
        <w:tc>
          <w:tcPr>
            <w:tcW w:w="2010" w:type="dxa"/>
          </w:tcPr>
          <w:p w14:paraId="327EC409"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Classification: </w:t>
            </w:r>
            <w:r w:rsidRPr="00AD1F26">
              <w:rPr>
                <w:sz w:val="24"/>
                <w:szCs w:val="24"/>
              </w:rPr>
              <w:br/>
              <w:t>Uncoated</w:t>
            </w:r>
            <w:r w:rsidRPr="00AD1F26">
              <w:rPr>
                <w:sz w:val="24"/>
                <w:szCs w:val="24"/>
              </w:rPr>
              <w:br/>
              <w:t>particles, %, minimum</w:t>
            </w:r>
          </w:p>
        </w:tc>
        <w:tc>
          <w:tcPr>
            <w:tcW w:w="1141" w:type="dxa"/>
            <w:tcBorders>
              <w:bottom w:val="single" w:sz="4" w:space="0" w:color="auto"/>
            </w:tcBorders>
            <w:tcMar>
              <w:left w:w="29" w:type="dxa"/>
              <w:right w:w="29" w:type="dxa"/>
            </w:tcMar>
            <w:vAlign w:val="center"/>
          </w:tcPr>
          <w:p w14:paraId="44335C3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Arizona Test Method 502</w:t>
            </w:r>
          </w:p>
        </w:tc>
        <w:tc>
          <w:tcPr>
            <w:tcW w:w="900" w:type="dxa"/>
            <w:tcMar>
              <w:left w:w="29" w:type="dxa"/>
              <w:right w:w="29" w:type="dxa"/>
            </w:tcMar>
            <w:vAlign w:val="center"/>
          </w:tcPr>
          <w:p w14:paraId="0166A19A"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68" w:type="dxa"/>
            <w:tcMar>
              <w:left w:w="29" w:type="dxa"/>
              <w:right w:w="29" w:type="dxa"/>
            </w:tcMar>
            <w:vAlign w:val="center"/>
          </w:tcPr>
          <w:p w14:paraId="595233B6"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tcMar>
              <w:left w:w="29" w:type="dxa"/>
              <w:right w:w="29" w:type="dxa"/>
            </w:tcMar>
            <w:vAlign w:val="center"/>
          </w:tcPr>
          <w:p w14:paraId="4196B1BF"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tcMar>
              <w:left w:w="29" w:type="dxa"/>
              <w:right w:w="29" w:type="dxa"/>
            </w:tcMar>
            <w:vAlign w:val="center"/>
          </w:tcPr>
          <w:p w14:paraId="4D2DCF84"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55</w:t>
            </w:r>
          </w:p>
        </w:tc>
        <w:tc>
          <w:tcPr>
            <w:tcW w:w="1102" w:type="dxa"/>
            <w:tcMar>
              <w:left w:w="29" w:type="dxa"/>
              <w:right w:w="29" w:type="dxa"/>
            </w:tcMar>
          </w:tcPr>
          <w:p w14:paraId="717EE0B4"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tcMar>
              <w:left w:w="29" w:type="dxa"/>
              <w:right w:w="29" w:type="dxa"/>
            </w:tcMar>
          </w:tcPr>
          <w:p w14:paraId="2B7F4CDB"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r>
      <w:tr w:rsidR="002149C8" w:rsidRPr="00AD1F26" w14:paraId="0BF2C35B" w14:textId="77777777" w:rsidTr="00DF371C">
        <w:trPr>
          <w:trHeight w:val="20"/>
          <w:jc w:val="center"/>
        </w:trPr>
        <w:tc>
          <w:tcPr>
            <w:tcW w:w="2010" w:type="dxa"/>
            <w:tcBorders>
              <w:right w:val="single" w:sz="4" w:space="0" w:color="auto"/>
            </w:tcBorders>
          </w:tcPr>
          <w:p w14:paraId="179FABAE"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Residue: (3)</w:t>
            </w:r>
          </w:p>
        </w:tc>
        <w:tc>
          <w:tcPr>
            <w:tcW w:w="1141" w:type="dxa"/>
            <w:tcBorders>
              <w:top w:val="single" w:sz="4" w:space="0" w:color="auto"/>
              <w:left w:val="single" w:sz="4" w:space="0" w:color="auto"/>
              <w:bottom w:val="nil"/>
              <w:right w:val="single" w:sz="4" w:space="0" w:color="auto"/>
            </w:tcBorders>
            <w:tcMar>
              <w:left w:w="29" w:type="dxa"/>
              <w:right w:w="29" w:type="dxa"/>
            </w:tcMar>
          </w:tcPr>
          <w:p w14:paraId="6389E2FD"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00" w:type="dxa"/>
            <w:vMerge w:val="restart"/>
            <w:tcBorders>
              <w:left w:val="single" w:sz="4" w:space="0" w:color="auto"/>
            </w:tcBorders>
            <w:tcMar>
              <w:left w:w="29" w:type="dxa"/>
              <w:right w:w="29" w:type="dxa"/>
            </w:tcMar>
            <w:vAlign w:val="center"/>
          </w:tcPr>
          <w:p w14:paraId="3BD5E744"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55</w:t>
            </w:r>
          </w:p>
        </w:tc>
        <w:tc>
          <w:tcPr>
            <w:tcW w:w="968" w:type="dxa"/>
            <w:vMerge w:val="restart"/>
            <w:tcMar>
              <w:left w:w="29" w:type="dxa"/>
              <w:right w:w="29" w:type="dxa"/>
            </w:tcMar>
            <w:vAlign w:val="center"/>
          </w:tcPr>
          <w:p w14:paraId="1815F000"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c>
          <w:tcPr>
            <w:tcW w:w="1080" w:type="dxa"/>
            <w:vMerge w:val="restart"/>
            <w:tcMar>
              <w:left w:w="29" w:type="dxa"/>
              <w:right w:w="29" w:type="dxa"/>
            </w:tcMar>
            <w:vAlign w:val="center"/>
          </w:tcPr>
          <w:p w14:paraId="1CA4F0B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63</w:t>
            </w:r>
          </w:p>
        </w:tc>
        <w:tc>
          <w:tcPr>
            <w:tcW w:w="1080" w:type="dxa"/>
            <w:vMerge w:val="restart"/>
            <w:tcMar>
              <w:left w:w="29" w:type="dxa"/>
              <w:right w:w="29" w:type="dxa"/>
            </w:tcMar>
            <w:vAlign w:val="center"/>
          </w:tcPr>
          <w:p w14:paraId="7EB45A19"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65</w:t>
            </w:r>
          </w:p>
        </w:tc>
        <w:tc>
          <w:tcPr>
            <w:tcW w:w="1102" w:type="dxa"/>
            <w:vMerge w:val="restart"/>
            <w:tcMar>
              <w:left w:w="29" w:type="dxa"/>
              <w:right w:w="29" w:type="dxa"/>
            </w:tcMar>
            <w:vAlign w:val="center"/>
          </w:tcPr>
          <w:p w14:paraId="67F1704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57</w:t>
            </w:r>
          </w:p>
        </w:tc>
        <w:tc>
          <w:tcPr>
            <w:tcW w:w="990" w:type="dxa"/>
            <w:vMerge w:val="restart"/>
            <w:tcMar>
              <w:left w:w="29" w:type="dxa"/>
              <w:right w:w="29" w:type="dxa"/>
            </w:tcMar>
            <w:vAlign w:val="center"/>
          </w:tcPr>
          <w:p w14:paraId="346E7106"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57</w:t>
            </w:r>
          </w:p>
        </w:tc>
      </w:tr>
      <w:tr w:rsidR="002149C8" w:rsidRPr="00AD1F26" w14:paraId="1402A1B3" w14:textId="77777777" w:rsidTr="00DF371C">
        <w:trPr>
          <w:trHeight w:val="20"/>
          <w:jc w:val="center"/>
        </w:trPr>
        <w:tc>
          <w:tcPr>
            <w:tcW w:w="2010" w:type="dxa"/>
            <w:tcBorders>
              <w:right w:val="single" w:sz="4" w:space="0" w:color="auto"/>
            </w:tcBorders>
          </w:tcPr>
          <w:p w14:paraId="7B3D3B2B"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Residue, %,</w:t>
            </w:r>
          </w:p>
        </w:tc>
        <w:tc>
          <w:tcPr>
            <w:tcW w:w="1141" w:type="dxa"/>
            <w:tcBorders>
              <w:top w:val="nil"/>
              <w:left w:val="single" w:sz="4" w:space="0" w:color="auto"/>
              <w:bottom w:val="nil"/>
              <w:right w:val="single" w:sz="4" w:space="0" w:color="auto"/>
            </w:tcBorders>
            <w:tcMar>
              <w:left w:w="29" w:type="dxa"/>
              <w:right w:w="29" w:type="dxa"/>
            </w:tcMar>
          </w:tcPr>
          <w:p w14:paraId="7713DAE7"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00" w:type="dxa"/>
            <w:vMerge/>
            <w:tcBorders>
              <w:left w:val="single" w:sz="4" w:space="0" w:color="auto"/>
            </w:tcBorders>
            <w:tcMar>
              <w:left w:w="29" w:type="dxa"/>
              <w:right w:w="29" w:type="dxa"/>
            </w:tcMar>
          </w:tcPr>
          <w:p w14:paraId="4FC1BA8A"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68" w:type="dxa"/>
            <w:vMerge/>
            <w:tcMar>
              <w:left w:w="29" w:type="dxa"/>
              <w:right w:w="29" w:type="dxa"/>
            </w:tcMar>
          </w:tcPr>
          <w:p w14:paraId="561E2C41"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Mar>
              <w:left w:w="29" w:type="dxa"/>
              <w:right w:w="29" w:type="dxa"/>
            </w:tcMar>
          </w:tcPr>
          <w:p w14:paraId="5E949792"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Mar>
              <w:left w:w="29" w:type="dxa"/>
              <w:right w:w="29" w:type="dxa"/>
            </w:tcMar>
          </w:tcPr>
          <w:p w14:paraId="0587B3B4"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102" w:type="dxa"/>
            <w:vMerge/>
            <w:tcMar>
              <w:left w:w="29" w:type="dxa"/>
              <w:right w:w="29" w:type="dxa"/>
            </w:tcMar>
          </w:tcPr>
          <w:p w14:paraId="4205B6F0"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vMerge/>
            <w:tcMar>
              <w:left w:w="29" w:type="dxa"/>
              <w:right w:w="29" w:type="dxa"/>
            </w:tcMar>
          </w:tcPr>
          <w:p w14:paraId="7047F804"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r>
      <w:tr w:rsidR="002149C8" w:rsidRPr="00AD1F26" w14:paraId="2FFB7E0B" w14:textId="77777777" w:rsidTr="00DF371C">
        <w:trPr>
          <w:trHeight w:val="20"/>
          <w:jc w:val="center"/>
        </w:trPr>
        <w:tc>
          <w:tcPr>
            <w:tcW w:w="2010" w:type="dxa"/>
            <w:tcBorders>
              <w:bottom w:val="single" w:sz="4" w:space="0" w:color="auto"/>
              <w:right w:val="single" w:sz="4" w:space="0" w:color="auto"/>
            </w:tcBorders>
          </w:tcPr>
          <w:p w14:paraId="44020766"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minimum (4)</w:t>
            </w:r>
          </w:p>
        </w:tc>
        <w:tc>
          <w:tcPr>
            <w:tcW w:w="1141" w:type="dxa"/>
            <w:tcBorders>
              <w:top w:val="nil"/>
              <w:left w:val="single" w:sz="4" w:space="0" w:color="auto"/>
              <w:bottom w:val="single" w:sz="4" w:space="0" w:color="auto"/>
              <w:right w:val="single" w:sz="4" w:space="0" w:color="auto"/>
            </w:tcBorders>
            <w:tcMar>
              <w:left w:w="29" w:type="dxa"/>
              <w:right w:w="29" w:type="dxa"/>
            </w:tcMar>
          </w:tcPr>
          <w:p w14:paraId="1CE2B6D0"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00" w:type="dxa"/>
            <w:vMerge/>
            <w:tcBorders>
              <w:left w:val="single" w:sz="4" w:space="0" w:color="auto"/>
              <w:bottom w:val="single" w:sz="4" w:space="0" w:color="auto"/>
            </w:tcBorders>
            <w:tcMar>
              <w:left w:w="29" w:type="dxa"/>
              <w:right w:w="29" w:type="dxa"/>
            </w:tcMar>
          </w:tcPr>
          <w:p w14:paraId="408C0C79"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68" w:type="dxa"/>
            <w:vMerge/>
            <w:tcBorders>
              <w:bottom w:val="single" w:sz="4" w:space="0" w:color="auto"/>
            </w:tcBorders>
            <w:tcMar>
              <w:left w:w="29" w:type="dxa"/>
              <w:right w:w="29" w:type="dxa"/>
            </w:tcMar>
          </w:tcPr>
          <w:p w14:paraId="57C75FAA"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Borders>
              <w:bottom w:val="single" w:sz="4" w:space="0" w:color="auto"/>
            </w:tcBorders>
            <w:tcMar>
              <w:left w:w="29" w:type="dxa"/>
              <w:right w:w="29" w:type="dxa"/>
            </w:tcMar>
          </w:tcPr>
          <w:p w14:paraId="16ADD134"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080" w:type="dxa"/>
            <w:vMerge/>
            <w:tcBorders>
              <w:bottom w:val="single" w:sz="4" w:space="0" w:color="auto"/>
            </w:tcBorders>
            <w:tcMar>
              <w:left w:w="29" w:type="dxa"/>
              <w:right w:w="29" w:type="dxa"/>
            </w:tcMar>
          </w:tcPr>
          <w:p w14:paraId="253F8691"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102" w:type="dxa"/>
            <w:vMerge/>
            <w:tcBorders>
              <w:bottom w:val="single" w:sz="4" w:space="0" w:color="auto"/>
            </w:tcBorders>
            <w:tcMar>
              <w:left w:w="29" w:type="dxa"/>
              <w:right w:w="29" w:type="dxa"/>
            </w:tcMar>
          </w:tcPr>
          <w:p w14:paraId="111A37E1"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990" w:type="dxa"/>
            <w:vMerge/>
            <w:tcBorders>
              <w:bottom w:val="single" w:sz="4" w:space="0" w:color="auto"/>
            </w:tcBorders>
            <w:tcMar>
              <w:left w:w="29" w:type="dxa"/>
              <w:right w:w="29" w:type="dxa"/>
            </w:tcMar>
          </w:tcPr>
          <w:p w14:paraId="35DE65FD"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r>
      <w:tr w:rsidR="002149C8" w:rsidRPr="00AD1F26" w14:paraId="0C835C7F" w14:textId="77777777" w:rsidTr="00DF371C">
        <w:trPr>
          <w:trHeight w:val="372"/>
          <w:jc w:val="center"/>
        </w:trPr>
        <w:tc>
          <w:tcPr>
            <w:tcW w:w="9271" w:type="dxa"/>
            <w:gridSpan w:val="8"/>
            <w:tcBorders>
              <w:top w:val="single" w:sz="4" w:space="0" w:color="auto"/>
              <w:left w:val="single" w:sz="4" w:space="0" w:color="auto"/>
              <w:bottom w:val="nil"/>
              <w:right w:val="single" w:sz="4" w:space="0" w:color="auto"/>
            </w:tcBorders>
          </w:tcPr>
          <w:p w14:paraId="5E1F2B62" w14:textId="77777777" w:rsidR="002149C8" w:rsidRPr="00AD1F26" w:rsidRDefault="002149C8" w:rsidP="00DF371C">
            <w:pPr>
              <w:tabs>
                <w:tab w:val="left" w:pos="720"/>
                <w:tab w:val="left" w:pos="1267"/>
                <w:tab w:val="left" w:pos="1886"/>
                <w:tab w:val="left" w:pos="2434"/>
                <w:tab w:val="left" w:pos="2880"/>
              </w:tabs>
              <w:jc w:val="both"/>
              <w:rPr>
                <w:sz w:val="24"/>
                <w:szCs w:val="24"/>
              </w:rPr>
            </w:pPr>
            <w:r w:rsidRPr="00AD1F26">
              <w:rPr>
                <w:sz w:val="24"/>
                <w:szCs w:val="24"/>
              </w:rPr>
              <w:t>Notes:</w:t>
            </w:r>
          </w:p>
          <w:p w14:paraId="6CD04210" w14:textId="77777777" w:rsidR="002149C8" w:rsidRPr="00AD1F26" w:rsidRDefault="002149C8" w:rsidP="00DF371C">
            <w:pPr>
              <w:tabs>
                <w:tab w:val="left" w:pos="720"/>
                <w:tab w:val="left" w:pos="1267"/>
                <w:tab w:val="left" w:pos="1886"/>
                <w:tab w:val="left" w:pos="2434"/>
                <w:tab w:val="left" w:pos="2880"/>
              </w:tabs>
              <w:jc w:val="both"/>
              <w:rPr>
                <w:sz w:val="24"/>
                <w:szCs w:val="24"/>
              </w:rPr>
            </w:pPr>
          </w:p>
        </w:tc>
      </w:tr>
      <w:tr w:rsidR="002149C8" w:rsidRPr="00AD1F26" w14:paraId="700A8225" w14:textId="77777777" w:rsidTr="00DF371C">
        <w:trPr>
          <w:trHeight w:val="594"/>
          <w:jc w:val="center"/>
        </w:trPr>
        <w:tc>
          <w:tcPr>
            <w:tcW w:w="9271" w:type="dxa"/>
            <w:gridSpan w:val="8"/>
            <w:tcBorders>
              <w:top w:val="nil"/>
              <w:left w:val="single" w:sz="4" w:space="0" w:color="auto"/>
              <w:bottom w:val="nil"/>
              <w:right w:val="single" w:sz="4" w:space="0" w:color="auto"/>
            </w:tcBorders>
          </w:tcPr>
          <w:p w14:paraId="26803135" w14:textId="77777777" w:rsidR="002149C8" w:rsidRPr="00AD1F26" w:rsidRDefault="002149C8" w:rsidP="002149C8">
            <w:pPr>
              <w:widowControl/>
              <w:numPr>
                <w:ilvl w:val="0"/>
                <w:numId w:val="14"/>
              </w:numPr>
              <w:tabs>
                <w:tab w:val="clear" w:pos="1080"/>
                <w:tab w:val="left" w:pos="720"/>
                <w:tab w:val="num" w:pos="1252"/>
                <w:tab w:val="left" w:pos="1886"/>
                <w:tab w:val="left" w:pos="2434"/>
                <w:tab w:val="left" w:pos="2880"/>
              </w:tabs>
              <w:autoSpaceDE/>
              <w:autoSpaceDN/>
              <w:ind w:left="1252" w:right="135" w:hanging="532"/>
              <w:jc w:val="both"/>
              <w:rPr>
                <w:sz w:val="24"/>
                <w:szCs w:val="24"/>
              </w:rPr>
            </w:pPr>
            <w:r w:rsidRPr="00AD1F26">
              <w:rPr>
                <w:sz w:val="24"/>
                <w:szCs w:val="24"/>
              </w:rPr>
              <w:t>Distilled water shall be used.  Two percent sodium oleate solution will not be accepted.</w:t>
            </w:r>
          </w:p>
          <w:p w14:paraId="1EEC7328" w14:textId="77777777" w:rsidR="002149C8" w:rsidRPr="00AD1F26" w:rsidRDefault="002149C8" w:rsidP="00DF371C">
            <w:pPr>
              <w:tabs>
                <w:tab w:val="left" w:pos="720"/>
                <w:tab w:val="num" w:pos="1252"/>
                <w:tab w:val="left" w:pos="1886"/>
                <w:tab w:val="left" w:pos="2434"/>
                <w:tab w:val="left" w:pos="2880"/>
              </w:tabs>
              <w:ind w:left="1252" w:right="135" w:hanging="532"/>
              <w:jc w:val="both"/>
              <w:rPr>
                <w:sz w:val="24"/>
                <w:szCs w:val="24"/>
              </w:rPr>
            </w:pPr>
          </w:p>
        </w:tc>
      </w:tr>
      <w:tr w:rsidR="002149C8" w:rsidRPr="00AD1F26" w14:paraId="1BEF6161" w14:textId="77777777" w:rsidTr="00DF371C">
        <w:trPr>
          <w:trHeight w:val="87"/>
          <w:jc w:val="center"/>
        </w:trPr>
        <w:tc>
          <w:tcPr>
            <w:tcW w:w="9271" w:type="dxa"/>
            <w:gridSpan w:val="8"/>
            <w:tcBorders>
              <w:top w:val="nil"/>
              <w:left w:val="single" w:sz="4" w:space="0" w:color="auto"/>
              <w:bottom w:val="nil"/>
              <w:right w:val="single" w:sz="4" w:space="0" w:color="auto"/>
            </w:tcBorders>
          </w:tcPr>
          <w:p w14:paraId="5E2FC39E" w14:textId="77777777" w:rsidR="002149C8" w:rsidRPr="00AD1F26" w:rsidRDefault="002149C8" w:rsidP="002149C8">
            <w:pPr>
              <w:pStyle w:val="ListParagraph"/>
              <w:widowControl/>
              <w:numPr>
                <w:ilvl w:val="0"/>
                <w:numId w:val="14"/>
              </w:numPr>
              <w:tabs>
                <w:tab w:val="clear" w:pos="1080"/>
                <w:tab w:val="left" w:pos="720"/>
                <w:tab w:val="num" w:pos="1252"/>
                <w:tab w:val="left" w:pos="1886"/>
                <w:tab w:val="left" w:pos="2434"/>
                <w:tab w:val="left" w:pos="2880"/>
              </w:tabs>
              <w:autoSpaceDE/>
              <w:autoSpaceDN/>
              <w:ind w:left="1252" w:right="135" w:hanging="532"/>
              <w:contextualSpacing w:val="0"/>
              <w:jc w:val="both"/>
              <w:rPr>
                <w:szCs w:val="24"/>
              </w:rPr>
            </w:pPr>
            <w:r w:rsidRPr="00AD1F26">
              <w:rPr>
                <w:szCs w:val="24"/>
              </w:rPr>
              <w:t>If the Particle Charge Test result is inconclusive, material having a maximum PH value of 6.7 will be acceptable.</w:t>
            </w:r>
          </w:p>
          <w:p w14:paraId="6970801A" w14:textId="77777777" w:rsidR="002149C8" w:rsidRPr="00AD1F26" w:rsidRDefault="002149C8" w:rsidP="00DF371C">
            <w:pPr>
              <w:tabs>
                <w:tab w:val="left" w:pos="720"/>
                <w:tab w:val="num" w:pos="1252"/>
                <w:tab w:val="left" w:pos="1886"/>
                <w:tab w:val="left" w:pos="2434"/>
                <w:tab w:val="left" w:pos="2880"/>
              </w:tabs>
              <w:ind w:left="1252" w:right="135" w:hanging="532"/>
              <w:jc w:val="both"/>
              <w:rPr>
                <w:sz w:val="24"/>
                <w:szCs w:val="24"/>
              </w:rPr>
            </w:pPr>
          </w:p>
        </w:tc>
      </w:tr>
      <w:tr w:rsidR="002149C8" w:rsidRPr="00AD1F26" w14:paraId="3D180C49" w14:textId="77777777" w:rsidTr="00DF371C">
        <w:trPr>
          <w:trHeight w:val="20"/>
          <w:jc w:val="center"/>
        </w:trPr>
        <w:tc>
          <w:tcPr>
            <w:tcW w:w="9271" w:type="dxa"/>
            <w:gridSpan w:val="8"/>
            <w:tcBorders>
              <w:top w:val="nil"/>
              <w:left w:val="single" w:sz="4" w:space="0" w:color="auto"/>
              <w:bottom w:val="nil"/>
              <w:right w:val="single" w:sz="4" w:space="0" w:color="auto"/>
            </w:tcBorders>
          </w:tcPr>
          <w:p w14:paraId="49778A59" w14:textId="77777777" w:rsidR="002149C8" w:rsidRPr="00AD1F26" w:rsidRDefault="002149C8" w:rsidP="002149C8">
            <w:pPr>
              <w:pStyle w:val="ListParagraph"/>
              <w:widowControl/>
              <w:numPr>
                <w:ilvl w:val="0"/>
                <w:numId w:val="14"/>
              </w:numPr>
              <w:tabs>
                <w:tab w:val="clear" w:pos="1080"/>
                <w:tab w:val="left" w:pos="720"/>
                <w:tab w:val="num" w:pos="1252"/>
                <w:tab w:val="left" w:pos="1886"/>
                <w:tab w:val="left" w:pos="2434"/>
                <w:tab w:val="left" w:pos="2880"/>
              </w:tabs>
              <w:autoSpaceDE/>
              <w:autoSpaceDN/>
              <w:ind w:left="1252" w:right="135" w:hanging="532"/>
              <w:contextualSpacing w:val="0"/>
              <w:jc w:val="both"/>
              <w:rPr>
                <w:szCs w:val="24"/>
              </w:rPr>
            </w:pPr>
            <w:r w:rsidRPr="00AD1F26">
              <w:rPr>
                <w:szCs w:val="24"/>
              </w:rPr>
              <w:t>Residue will be obtained in accordance with the requirements of Arizona Test Method 504 and shall conform to all the requirements of AASHTO M 320 for PG 64-16, except that for CRS-2 the dynamic shear (G*/Sin </w:t>
            </w:r>
            <w:r w:rsidRPr="00AD1F26">
              <w:rPr>
                <w:szCs w:val="24"/>
              </w:rPr>
              <w:sym w:font="Symbol" w:char="F064"/>
            </w:r>
            <w:r w:rsidRPr="00AD1F26">
              <w:rPr>
                <w:szCs w:val="24"/>
              </w:rPr>
              <w:t>) on the original residue shall be a minimum of 1.00 kPa and a maximum of 1.50 kPa.</w:t>
            </w:r>
          </w:p>
          <w:p w14:paraId="0A035672" w14:textId="77777777" w:rsidR="002149C8" w:rsidRPr="00AD1F26" w:rsidRDefault="002149C8" w:rsidP="00DF371C">
            <w:pPr>
              <w:tabs>
                <w:tab w:val="left" w:pos="720"/>
                <w:tab w:val="num" w:pos="1252"/>
                <w:tab w:val="left" w:pos="1886"/>
                <w:tab w:val="left" w:pos="2434"/>
                <w:tab w:val="left" w:pos="2880"/>
              </w:tabs>
              <w:ind w:left="1252" w:right="135" w:hanging="532"/>
              <w:jc w:val="both"/>
              <w:rPr>
                <w:sz w:val="24"/>
                <w:szCs w:val="24"/>
              </w:rPr>
            </w:pPr>
          </w:p>
        </w:tc>
      </w:tr>
      <w:tr w:rsidR="002149C8" w:rsidRPr="00AD1F26" w14:paraId="26B21205" w14:textId="77777777" w:rsidTr="00DF371C">
        <w:trPr>
          <w:trHeight w:val="20"/>
          <w:jc w:val="center"/>
        </w:trPr>
        <w:tc>
          <w:tcPr>
            <w:tcW w:w="9271" w:type="dxa"/>
            <w:gridSpan w:val="8"/>
            <w:tcBorders>
              <w:top w:val="nil"/>
              <w:left w:val="single" w:sz="4" w:space="0" w:color="auto"/>
              <w:bottom w:val="single" w:sz="4" w:space="0" w:color="auto"/>
              <w:right w:val="single" w:sz="4" w:space="0" w:color="auto"/>
            </w:tcBorders>
          </w:tcPr>
          <w:p w14:paraId="5E9C2130" w14:textId="77777777" w:rsidR="002149C8" w:rsidRPr="00AD1F26" w:rsidRDefault="002149C8" w:rsidP="002149C8">
            <w:pPr>
              <w:widowControl/>
              <w:numPr>
                <w:ilvl w:val="0"/>
                <w:numId w:val="15"/>
              </w:numPr>
              <w:tabs>
                <w:tab w:val="clear" w:pos="1080"/>
                <w:tab w:val="left" w:pos="720"/>
                <w:tab w:val="num" w:pos="1252"/>
                <w:tab w:val="left" w:pos="1886"/>
                <w:tab w:val="left" w:pos="2434"/>
                <w:tab w:val="left" w:pos="2880"/>
              </w:tabs>
              <w:autoSpaceDE/>
              <w:autoSpaceDN/>
              <w:ind w:left="1252" w:right="135" w:hanging="532"/>
              <w:jc w:val="both"/>
              <w:rPr>
                <w:sz w:val="24"/>
                <w:szCs w:val="24"/>
              </w:rPr>
            </w:pPr>
            <w:r w:rsidRPr="00AD1F26">
              <w:rPr>
                <w:sz w:val="24"/>
                <w:szCs w:val="24"/>
              </w:rPr>
              <w:lastRenderedPageBreak/>
              <w:t xml:space="preserve">Residue by evaporation may be determined in accordance with the requirements of Arizona Test Method 512; however, in case of dispute, AASHTO T 59 will be used. </w:t>
            </w:r>
          </w:p>
        </w:tc>
      </w:tr>
    </w:tbl>
    <w:p w14:paraId="186A0CA8" w14:textId="77777777" w:rsidR="002149C8" w:rsidRPr="00AD1F26" w:rsidRDefault="002149C8" w:rsidP="002149C8">
      <w:pPr>
        <w:tabs>
          <w:tab w:val="left" w:pos="720"/>
          <w:tab w:val="left" w:pos="1267"/>
          <w:tab w:val="left" w:pos="1886"/>
          <w:tab w:val="left" w:pos="2434"/>
          <w:tab w:val="left" w:pos="2880"/>
        </w:tabs>
        <w:ind w:left="1890" w:hanging="1890"/>
        <w:rPr>
          <w:b/>
          <w:sz w:val="24"/>
          <w:szCs w:val="24"/>
        </w:rPr>
      </w:pPr>
    </w:p>
    <w:p w14:paraId="37743D68"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1005-3.07</w:t>
      </w:r>
      <w:r w:rsidRPr="00AD1F26">
        <w:rPr>
          <w:b/>
          <w:sz w:val="24"/>
          <w:szCs w:val="24"/>
        </w:rPr>
        <w:tab/>
      </w:r>
      <w:r w:rsidRPr="00AD1F26">
        <w:rPr>
          <w:b/>
          <w:sz w:val="24"/>
          <w:szCs w:val="24"/>
        </w:rPr>
        <w:tab/>
        <w:t>Other Requirements:</w:t>
      </w:r>
      <w:r w:rsidRPr="00AD1F26">
        <w:rPr>
          <w:bCs/>
          <w:sz w:val="24"/>
          <w:szCs w:val="24"/>
        </w:rPr>
        <w:t xml:space="preserve"> the note (2) of Table 1005-3a of the Standard Specifications is revised to read:</w:t>
      </w:r>
    </w:p>
    <w:p w14:paraId="0164975A"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86"/>
      </w:tblGrid>
      <w:tr w:rsidR="002149C8" w:rsidRPr="00AD1F26" w14:paraId="5971BC93" w14:textId="77777777" w:rsidTr="00DF371C">
        <w:trPr>
          <w:trHeight w:val="643"/>
          <w:jc w:val="center"/>
        </w:trPr>
        <w:tc>
          <w:tcPr>
            <w:tcW w:w="9286" w:type="dxa"/>
          </w:tcPr>
          <w:p w14:paraId="0B0EFFA3" w14:textId="77777777" w:rsidR="002149C8" w:rsidRPr="00AD1F26" w:rsidRDefault="002149C8" w:rsidP="002149C8">
            <w:pPr>
              <w:pStyle w:val="ListParagraph"/>
              <w:widowControl/>
              <w:numPr>
                <w:ilvl w:val="0"/>
                <w:numId w:val="13"/>
              </w:numPr>
              <w:tabs>
                <w:tab w:val="clear" w:pos="1080"/>
                <w:tab w:val="left" w:pos="720"/>
                <w:tab w:val="num" w:pos="1259"/>
                <w:tab w:val="num" w:pos="1800"/>
                <w:tab w:val="left" w:pos="1886"/>
                <w:tab w:val="left" w:pos="2434"/>
                <w:tab w:val="left" w:pos="2880"/>
              </w:tabs>
              <w:autoSpaceDE/>
              <w:autoSpaceDN/>
              <w:ind w:left="1259" w:right="135" w:hanging="540"/>
              <w:contextualSpacing w:val="0"/>
              <w:jc w:val="both"/>
              <w:rPr>
                <w:szCs w:val="24"/>
              </w:rPr>
            </w:pPr>
            <w:r w:rsidRPr="00AD1F26">
              <w:rPr>
                <w:szCs w:val="24"/>
              </w:rPr>
              <w:t>Testing shall be performed on residue by distillation.  Testing on residue by oven evaporation will not be accepted.</w:t>
            </w:r>
          </w:p>
        </w:tc>
      </w:tr>
    </w:tbl>
    <w:p w14:paraId="7B5C26C2"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p>
    <w:p w14:paraId="1947D06C"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1005-3.07</w:t>
      </w:r>
      <w:r w:rsidRPr="00AD1F26">
        <w:rPr>
          <w:b/>
          <w:sz w:val="24"/>
          <w:szCs w:val="24"/>
        </w:rPr>
        <w:tab/>
      </w:r>
      <w:r w:rsidRPr="00AD1F26">
        <w:rPr>
          <w:b/>
          <w:sz w:val="24"/>
          <w:szCs w:val="24"/>
        </w:rPr>
        <w:tab/>
        <w:t>Other Requirements:</w:t>
      </w:r>
      <w:r w:rsidRPr="00AD1F26">
        <w:rPr>
          <w:bCs/>
          <w:sz w:val="24"/>
          <w:szCs w:val="24"/>
        </w:rPr>
        <w:t xml:space="preserve"> </w:t>
      </w:r>
      <w:proofErr w:type="gramStart"/>
      <w:r w:rsidRPr="00AD1F26">
        <w:rPr>
          <w:bCs/>
          <w:sz w:val="24"/>
          <w:szCs w:val="24"/>
        </w:rPr>
        <w:t>the table</w:t>
      </w:r>
      <w:proofErr w:type="gramEnd"/>
      <w:r w:rsidRPr="00AD1F26">
        <w:rPr>
          <w:bCs/>
          <w:sz w:val="24"/>
          <w:szCs w:val="24"/>
        </w:rPr>
        <w:t xml:space="preserve"> 1005-5 of the Standard Specifications is revised to read:</w:t>
      </w:r>
    </w:p>
    <w:p w14:paraId="73138118"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6"/>
        <w:gridCol w:w="1530"/>
        <w:gridCol w:w="1260"/>
        <w:gridCol w:w="1368"/>
        <w:gridCol w:w="1350"/>
        <w:gridCol w:w="1260"/>
      </w:tblGrid>
      <w:tr w:rsidR="002149C8" w:rsidRPr="00AD1F26" w14:paraId="646366ED" w14:textId="77777777" w:rsidTr="00DF371C">
        <w:trPr>
          <w:jc w:val="center"/>
        </w:trPr>
        <w:tc>
          <w:tcPr>
            <w:tcW w:w="9324" w:type="dxa"/>
            <w:gridSpan w:val="6"/>
          </w:tcPr>
          <w:p w14:paraId="4E4C68F5"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TABLE 1005-5</w:t>
            </w:r>
          </w:p>
        </w:tc>
      </w:tr>
      <w:tr w:rsidR="002149C8" w:rsidRPr="00AD1F26" w14:paraId="7D4A89E9" w14:textId="77777777" w:rsidTr="00DF371C">
        <w:trPr>
          <w:jc w:val="center"/>
        </w:trPr>
        <w:tc>
          <w:tcPr>
            <w:tcW w:w="9324" w:type="dxa"/>
            <w:gridSpan w:val="6"/>
          </w:tcPr>
          <w:p w14:paraId="54708FD4"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EMULSIFIED RECYCLING AGENTS</w:t>
            </w:r>
          </w:p>
        </w:tc>
      </w:tr>
      <w:tr w:rsidR="002149C8" w:rsidRPr="00AD1F26" w14:paraId="5D2B5260" w14:textId="77777777" w:rsidTr="00DF371C">
        <w:trPr>
          <w:trHeight w:val="288"/>
          <w:jc w:val="center"/>
        </w:trPr>
        <w:tc>
          <w:tcPr>
            <w:tcW w:w="2556" w:type="dxa"/>
            <w:vMerge w:val="restart"/>
            <w:vAlign w:val="center"/>
          </w:tcPr>
          <w:p w14:paraId="2F999DF1"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Tests on Emulsified Recycling Agent</w:t>
            </w:r>
          </w:p>
        </w:tc>
        <w:tc>
          <w:tcPr>
            <w:tcW w:w="1530" w:type="dxa"/>
            <w:vMerge w:val="restart"/>
            <w:vAlign w:val="center"/>
          </w:tcPr>
          <w:p w14:paraId="334CE86A"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 xml:space="preserve">Test Method </w:t>
            </w:r>
          </w:p>
        </w:tc>
        <w:tc>
          <w:tcPr>
            <w:tcW w:w="5238" w:type="dxa"/>
            <w:gridSpan w:val="4"/>
            <w:vAlign w:val="center"/>
          </w:tcPr>
          <w:p w14:paraId="287CF763"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Requirement</w:t>
            </w:r>
          </w:p>
        </w:tc>
      </w:tr>
      <w:tr w:rsidR="002149C8" w:rsidRPr="00AD1F26" w14:paraId="337F4D60" w14:textId="77777777" w:rsidTr="00DF371C">
        <w:trPr>
          <w:jc w:val="center"/>
        </w:trPr>
        <w:tc>
          <w:tcPr>
            <w:tcW w:w="2556" w:type="dxa"/>
            <w:vMerge/>
            <w:vAlign w:val="center"/>
          </w:tcPr>
          <w:p w14:paraId="62041CAB" w14:textId="77777777" w:rsidR="002149C8" w:rsidRPr="00AD1F26" w:rsidRDefault="002149C8" w:rsidP="00DF371C">
            <w:pPr>
              <w:tabs>
                <w:tab w:val="left" w:pos="720"/>
                <w:tab w:val="left" w:pos="1267"/>
                <w:tab w:val="left" w:pos="1886"/>
                <w:tab w:val="left" w:pos="2434"/>
                <w:tab w:val="left" w:pos="2880"/>
              </w:tabs>
              <w:jc w:val="center"/>
              <w:rPr>
                <w:b/>
                <w:sz w:val="24"/>
                <w:szCs w:val="24"/>
              </w:rPr>
            </w:pPr>
          </w:p>
        </w:tc>
        <w:tc>
          <w:tcPr>
            <w:tcW w:w="1530" w:type="dxa"/>
            <w:vMerge/>
          </w:tcPr>
          <w:p w14:paraId="52CCA642" w14:textId="77777777" w:rsidR="002149C8" w:rsidRPr="00AD1F26" w:rsidRDefault="002149C8" w:rsidP="00DF371C">
            <w:pPr>
              <w:tabs>
                <w:tab w:val="left" w:pos="720"/>
                <w:tab w:val="left" w:pos="1267"/>
                <w:tab w:val="left" w:pos="1886"/>
                <w:tab w:val="left" w:pos="2434"/>
                <w:tab w:val="left" w:pos="2880"/>
              </w:tabs>
              <w:rPr>
                <w:b/>
                <w:sz w:val="24"/>
                <w:szCs w:val="24"/>
              </w:rPr>
            </w:pPr>
          </w:p>
        </w:tc>
        <w:tc>
          <w:tcPr>
            <w:tcW w:w="1260" w:type="dxa"/>
            <w:vAlign w:val="center"/>
          </w:tcPr>
          <w:p w14:paraId="10131F86"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ERA-1</w:t>
            </w:r>
          </w:p>
        </w:tc>
        <w:tc>
          <w:tcPr>
            <w:tcW w:w="1368" w:type="dxa"/>
            <w:vAlign w:val="center"/>
          </w:tcPr>
          <w:p w14:paraId="48AD2096"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ERA-5</w:t>
            </w:r>
          </w:p>
        </w:tc>
        <w:tc>
          <w:tcPr>
            <w:tcW w:w="1350" w:type="dxa"/>
            <w:vAlign w:val="center"/>
          </w:tcPr>
          <w:p w14:paraId="34C7EA38"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ERA-25</w:t>
            </w:r>
          </w:p>
        </w:tc>
        <w:tc>
          <w:tcPr>
            <w:tcW w:w="1260" w:type="dxa"/>
            <w:vAlign w:val="center"/>
          </w:tcPr>
          <w:p w14:paraId="74712402"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ERA-75</w:t>
            </w:r>
          </w:p>
        </w:tc>
      </w:tr>
      <w:tr w:rsidR="002149C8" w:rsidRPr="00AD1F26" w14:paraId="667AC64E" w14:textId="77777777" w:rsidTr="00DF371C">
        <w:trPr>
          <w:trHeight w:val="696"/>
          <w:jc w:val="center"/>
        </w:trPr>
        <w:tc>
          <w:tcPr>
            <w:tcW w:w="2556" w:type="dxa"/>
          </w:tcPr>
          <w:p w14:paraId="35C81E0A"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Viscosity: </w:t>
            </w:r>
            <w:proofErr w:type="spellStart"/>
            <w:r w:rsidRPr="00AD1F26">
              <w:rPr>
                <w:sz w:val="24"/>
                <w:szCs w:val="24"/>
              </w:rPr>
              <w:t>Saybolt</w:t>
            </w:r>
            <w:proofErr w:type="spellEnd"/>
            <w:r w:rsidRPr="00AD1F26">
              <w:rPr>
                <w:sz w:val="24"/>
                <w:szCs w:val="24"/>
              </w:rPr>
              <w:t xml:space="preserve"> </w:t>
            </w:r>
            <w:proofErr w:type="spellStart"/>
            <w:r w:rsidRPr="00AD1F26">
              <w:rPr>
                <w:sz w:val="24"/>
                <w:szCs w:val="24"/>
              </w:rPr>
              <w:t>Furol</w:t>
            </w:r>
            <w:proofErr w:type="spellEnd"/>
            <w:r w:rsidRPr="00AD1F26">
              <w:rPr>
                <w:sz w:val="24"/>
                <w:szCs w:val="24"/>
              </w:rPr>
              <w:t>, 77 </w:t>
            </w:r>
            <w:r w:rsidRPr="00AD1F26">
              <w:rPr>
                <w:sz w:val="24"/>
                <w:szCs w:val="24"/>
              </w:rPr>
              <w:sym w:font="Symbol" w:char="F0B0"/>
            </w:r>
            <w:r w:rsidRPr="00AD1F26">
              <w:rPr>
                <w:sz w:val="24"/>
                <w:szCs w:val="24"/>
              </w:rPr>
              <w:t>F, seconds range</w:t>
            </w:r>
          </w:p>
        </w:tc>
        <w:tc>
          <w:tcPr>
            <w:tcW w:w="1530" w:type="dxa"/>
            <w:vAlign w:val="center"/>
          </w:tcPr>
          <w:p w14:paraId="5935280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 T 59</w:t>
            </w:r>
          </w:p>
        </w:tc>
        <w:tc>
          <w:tcPr>
            <w:tcW w:w="1260" w:type="dxa"/>
            <w:vAlign w:val="center"/>
          </w:tcPr>
          <w:p w14:paraId="674D1F1B"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15 - 40</w:t>
            </w:r>
          </w:p>
        </w:tc>
        <w:tc>
          <w:tcPr>
            <w:tcW w:w="1368" w:type="dxa"/>
            <w:vAlign w:val="center"/>
          </w:tcPr>
          <w:p w14:paraId="14AF401A"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15 - 100</w:t>
            </w:r>
          </w:p>
        </w:tc>
        <w:tc>
          <w:tcPr>
            <w:tcW w:w="1350" w:type="dxa"/>
            <w:vAlign w:val="center"/>
          </w:tcPr>
          <w:p w14:paraId="223AF180"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15 - 100</w:t>
            </w:r>
          </w:p>
        </w:tc>
        <w:tc>
          <w:tcPr>
            <w:tcW w:w="1260" w:type="dxa"/>
            <w:vAlign w:val="center"/>
          </w:tcPr>
          <w:p w14:paraId="4A4F7CF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15 - 100</w:t>
            </w:r>
          </w:p>
        </w:tc>
      </w:tr>
      <w:tr w:rsidR="002149C8" w:rsidRPr="00AD1F26" w14:paraId="5D00FC40" w14:textId="77777777" w:rsidTr="00DF371C">
        <w:trPr>
          <w:jc w:val="center"/>
        </w:trPr>
        <w:tc>
          <w:tcPr>
            <w:tcW w:w="2556" w:type="dxa"/>
          </w:tcPr>
          <w:p w14:paraId="0F169AB8"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Miscibility</w:t>
            </w:r>
          </w:p>
        </w:tc>
        <w:tc>
          <w:tcPr>
            <w:tcW w:w="1530" w:type="dxa"/>
          </w:tcPr>
          <w:p w14:paraId="713A4C66"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 T 59</w:t>
            </w:r>
          </w:p>
        </w:tc>
        <w:tc>
          <w:tcPr>
            <w:tcW w:w="1260" w:type="dxa"/>
            <w:vAlign w:val="center"/>
          </w:tcPr>
          <w:p w14:paraId="6491D0CD"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Passes</w:t>
            </w:r>
          </w:p>
        </w:tc>
        <w:tc>
          <w:tcPr>
            <w:tcW w:w="1368" w:type="dxa"/>
            <w:vAlign w:val="center"/>
          </w:tcPr>
          <w:p w14:paraId="49042A1B"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Passes</w:t>
            </w:r>
          </w:p>
        </w:tc>
        <w:tc>
          <w:tcPr>
            <w:tcW w:w="1350" w:type="dxa"/>
            <w:vAlign w:val="center"/>
          </w:tcPr>
          <w:p w14:paraId="3FD01B49"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Passes</w:t>
            </w:r>
          </w:p>
        </w:tc>
        <w:tc>
          <w:tcPr>
            <w:tcW w:w="1260" w:type="dxa"/>
            <w:vAlign w:val="center"/>
          </w:tcPr>
          <w:p w14:paraId="2DB39251"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Passes</w:t>
            </w:r>
          </w:p>
        </w:tc>
      </w:tr>
      <w:tr w:rsidR="002149C8" w:rsidRPr="00AD1F26" w14:paraId="3843764A" w14:textId="77777777" w:rsidTr="00DF371C">
        <w:trPr>
          <w:jc w:val="center"/>
        </w:trPr>
        <w:tc>
          <w:tcPr>
            <w:tcW w:w="2556" w:type="dxa"/>
          </w:tcPr>
          <w:p w14:paraId="09DA0064"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Sieve Test: %, maximum</w:t>
            </w:r>
          </w:p>
        </w:tc>
        <w:tc>
          <w:tcPr>
            <w:tcW w:w="1530" w:type="dxa"/>
          </w:tcPr>
          <w:p w14:paraId="0B4DA757"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 T 59 (1)</w:t>
            </w:r>
          </w:p>
        </w:tc>
        <w:tc>
          <w:tcPr>
            <w:tcW w:w="1260" w:type="dxa"/>
            <w:vAlign w:val="center"/>
          </w:tcPr>
          <w:p w14:paraId="3D19721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1368" w:type="dxa"/>
            <w:vAlign w:val="center"/>
          </w:tcPr>
          <w:p w14:paraId="143BEDF9"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1350" w:type="dxa"/>
            <w:vAlign w:val="center"/>
          </w:tcPr>
          <w:p w14:paraId="5A2533B6"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c>
          <w:tcPr>
            <w:tcW w:w="1260" w:type="dxa"/>
            <w:vAlign w:val="center"/>
          </w:tcPr>
          <w:p w14:paraId="603DA72E"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0.10</w:t>
            </w:r>
          </w:p>
        </w:tc>
      </w:tr>
      <w:tr w:rsidR="002149C8" w:rsidRPr="00AD1F26" w14:paraId="78F32DE6" w14:textId="77777777" w:rsidTr="00DF371C">
        <w:trPr>
          <w:jc w:val="center"/>
        </w:trPr>
        <w:tc>
          <w:tcPr>
            <w:tcW w:w="2556" w:type="dxa"/>
          </w:tcPr>
          <w:p w14:paraId="0F1DC1EA"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Particle Charge</w:t>
            </w:r>
          </w:p>
        </w:tc>
        <w:tc>
          <w:tcPr>
            <w:tcW w:w="1530" w:type="dxa"/>
          </w:tcPr>
          <w:p w14:paraId="03A4D6F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AASHTO T 59</w:t>
            </w:r>
          </w:p>
        </w:tc>
        <w:tc>
          <w:tcPr>
            <w:tcW w:w="1260" w:type="dxa"/>
            <w:vAlign w:val="center"/>
          </w:tcPr>
          <w:p w14:paraId="65D8B5D3"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Positive</w:t>
            </w:r>
          </w:p>
        </w:tc>
        <w:tc>
          <w:tcPr>
            <w:tcW w:w="1368" w:type="dxa"/>
            <w:vAlign w:val="center"/>
          </w:tcPr>
          <w:p w14:paraId="45C43A8A"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Positive</w:t>
            </w:r>
          </w:p>
        </w:tc>
        <w:tc>
          <w:tcPr>
            <w:tcW w:w="1350" w:type="dxa"/>
            <w:vAlign w:val="center"/>
          </w:tcPr>
          <w:p w14:paraId="1406A6A3"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Positive</w:t>
            </w:r>
          </w:p>
        </w:tc>
        <w:tc>
          <w:tcPr>
            <w:tcW w:w="1260" w:type="dxa"/>
            <w:vAlign w:val="center"/>
          </w:tcPr>
          <w:p w14:paraId="5E33814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Positive</w:t>
            </w:r>
          </w:p>
        </w:tc>
      </w:tr>
      <w:tr w:rsidR="002149C8" w:rsidRPr="00AD1F26" w14:paraId="4CFD048C" w14:textId="77777777" w:rsidTr="00DF371C">
        <w:trPr>
          <w:jc w:val="center"/>
        </w:trPr>
        <w:tc>
          <w:tcPr>
            <w:tcW w:w="2556" w:type="dxa"/>
            <w:tcBorders>
              <w:bottom w:val="single" w:sz="4" w:space="0" w:color="auto"/>
            </w:tcBorders>
          </w:tcPr>
          <w:p w14:paraId="2434B7BC"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Residue: (2) Residue, %, minimum </w:t>
            </w:r>
          </w:p>
        </w:tc>
        <w:tc>
          <w:tcPr>
            <w:tcW w:w="1530" w:type="dxa"/>
            <w:tcBorders>
              <w:bottom w:val="single" w:sz="4" w:space="0" w:color="auto"/>
            </w:tcBorders>
            <w:vAlign w:val="center"/>
          </w:tcPr>
          <w:p w14:paraId="15795F6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(3)</w:t>
            </w:r>
          </w:p>
        </w:tc>
        <w:tc>
          <w:tcPr>
            <w:tcW w:w="1260" w:type="dxa"/>
            <w:tcBorders>
              <w:bottom w:val="single" w:sz="4" w:space="0" w:color="auto"/>
            </w:tcBorders>
            <w:vAlign w:val="center"/>
          </w:tcPr>
          <w:p w14:paraId="6C4E679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c>
          <w:tcPr>
            <w:tcW w:w="1368" w:type="dxa"/>
            <w:tcBorders>
              <w:bottom w:val="single" w:sz="4" w:space="0" w:color="auto"/>
            </w:tcBorders>
            <w:vAlign w:val="center"/>
          </w:tcPr>
          <w:p w14:paraId="16E8A58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c>
          <w:tcPr>
            <w:tcW w:w="1350" w:type="dxa"/>
            <w:tcBorders>
              <w:bottom w:val="single" w:sz="4" w:space="0" w:color="auto"/>
            </w:tcBorders>
            <w:vAlign w:val="center"/>
          </w:tcPr>
          <w:p w14:paraId="76241E1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c>
          <w:tcPr>
            <w:tcW w:w="1260" w:type="dxa"/>
            <w:tcBorders>
              <w:bottom w:val="single" w:sz="4" w:space="0" w:color="auto"/>
            </w:tcBorders>
            <w:vAlign w:val="center"/>
          </w:tcPr>
          <w:p w14:paraId="62A41D18"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60</w:t>
            </w:r>
          </w:p>
        </w:tc>
      </w:tr>
      <w:tr w:rsidR="002149C8" w:rsidRPr="00AD1F26" w14:paraId="13F0DBC0" w14:textId="77777777" w:rsidTr="00DF371C">
        <w:trPr>
          <w:jc w:val="center"/>
        </w:trPr>
        <w:tc>
          <w:tcPr>
            <w:tcW w:w="9324" w:type="dxa"/>
            <w:gridSpan w:val="6"/>
            <w:tcBorders>
              <w:top w:val="single" w:sz="4" w:space="0" w:color="auto"/>
              <w:left w:val="single" w:sz="4" w:space="0" w:color="auto"/>
              <w:bottom w:val="nil"/>
              <w:right w:val="single" w:sz="4" w:space="0" w:color="auto"/>
            </w:tcBorders>
          </w:tcPr>
          <w:p w14:paraId="21A45F1B"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Notes:</w:t>
            </w:r>
          </w:p>
          <w:p w14:paraId="39E14608" w14:textId="77777777" w:rsidR="002149C8" w:rsidRPr="00AD1F26" w:rsidRDefault="002149C8" w:rsidP="00DF371C">
            <w:pPr>
              <w:tabs>
                <w:tab w:val="left" w:pos="720"/>
                <w:tab w:val="left" w:pos="1267"/>
                <w:tab w:val="left" w:pos="1886"/>
                <w:tab w:val="left" w:pos="2434"/>
                <w:tab w:val="left" w:pos="2880"/>
              </w:tabs>
              <w:ind w:left="1080" w:right="135" w:hanging="360"/>
              <w:rPr>
                <w:sz w:val="24"/>
                <w:szCs w:val="24"/>
              </w:rPr>
            </w:pPr>
          </w:p>
          <w:p w14:paraId="124875BA" w14:textId="77777777" w:rsidR="002149C8" w:rsidRPr="00AD1F26" w:rsidRDefault="002149C8" w:rsidP="00DF371C">
            <w:pPr>
              <w:tabs>
                <w:tab w:val="left" w:pos="720"/>
                <w:tab w:val="left" w:pos="1267"/>
                <w:tab w:val="left" w:pos="1886"/>
                <w:tab w:val="left" w:pos="2434"/>
                <w:tab w:val="left" w:pos="2880"/>
              </w:tabs>
              <w:ind w:left="1278" w:right="135" w:hanging="540"/>
              <w:rPr>
                <w:sz w:val="24"/>
                <w:szCs w:val="24"/>
              </w:rPr>
            </w:pPr>
            <w:r w:rsidRPr="00AD1F26">
              <w:rPr>
                <w:sz w:val="24"/>
                <w:szCs w:val="24"/>
              </w:rPr>
              <w:t>(1)</w:t>
            </w:r>
            <w:r w:rsidRPr="00AD1F26">
              <w:rPr>
                <w:sz w:val="24"/>
                <w:szCs w:val="24"/>
              </w:rPr>
              <w:tab/>
              <w:t>Distilled water shall be used. Two percent sodium oleate solution will not be accepted.</w:t>
            </w:r>
          </w:p>
          <w:p w14:paraId="00D92BBA" w14:textId="77777777" w:rsidR="002149C8" w:rsidRPr="00AD1F26" w:rsidRDefault="002149C8" w:rsidP="00DF371C">
            <w:pPr>
              <w:tabs>
                <w:tab w:val="left" w:pos="720"/>
                <w:tab w:val="left" w:pos="1267"/>
                <w:tab w:val="left" w:pos="1886"/>
                <w:tab w:val="left" w:pos="2434"/>
                <w:tab w:val="left" w:pos="2880"/>
              </w:tabs>
              <w:ind w:left="1278" w:right="135" w:hanging="540"/>
              <w:rPr>
                <w:sz w:val="24"/>
                <w:szCs w:val="24"/>
              </w:rPr>
            </w:pPr>
          </w:p>
          <w:p w14:paraId="266F392B" w14:textId="77777777" w:rsidR="002149C8" w:rsidRPr="00AD1F26" w:rsidRDefault="002149C8" w:rsidP="00DF371C">
            <w:pPr>
              <w:tabs>
                <w:tab w:val="left" w:pos="720"/>
                <w:tab w:val="left" w:pos="1267"/>
                <w:tab w:val="left" w:pos="1886"/>
                <w:tab w:val="left" w:pos="2434"/>
                <w:tab w:val="left" w:pos="2880"/>
              </w:tabs>
              <w:ind w:left="1278" w:right="135" w:hanging="540"/>
              <w:rPr>
                <w:sz w:val="24"/>
                <w:szCs w:val="24"/>
              </w:rPr>
            </w:pPr>
            <w:r w:rsidRPr="00AD1F26">
              <w:rPr>
                <w:sz w:val="24"/>
                <w:szCs w:val="24"/>
              </w:rPr>
              <w:t>(2)</w:t>
            </w:r>
            <w:r w:rsidRPr="00AD1F26">
              <w:rPr>
                <w:sz w:val="24"/>
                <w:szCs w:val="24"/>
              </w:rPr>
              <w:tab/>
              <w:t>Residue will be obtained in accordance with the requirements of Arizona Test Method 504 and shall conform to the requirements specified in Table 1005-4.</w:t>
            </w:r>
          </w:p>
        </w:tc>
      </w:tr>
      <w:tr w:rsidR="002149C8" w:rsidRPr="00AD1F26" w14:paraId="3AA768C4" w14:textId="77777777" w:rsidTr="00DF371C">
        <w:trPr>
          <w:jc w:val="center"/>
        </w:trPr>
        <w:tc>
          <w:tcPr>
            <w:tcW w:w="9324" w:type="dxa"/>
            <w:gridSpan w:val="6"/>
            <w:tcBorders>
              <w:top w:val="nil"/>
              <w:left w:val="single" w:sz="4" w:space="0" w:color="auto"/>
              <w:bottom w:val="single" w:sz="4" w:space="0" w:color="auto"/>
              <w:right w:val="single" w:sz="4" w:space="0" w:color="auto"/>
            </w:tcBorders>
          </w:tcPr>
          <w:p w14:paraId="1A2B0B6A" w14:textId="77777777" w:rsidR="002149C8" w:rsidRPr="00AD1F26" w:rsidRDefault="002149C8" w:rsidP="00DF371C">
            <w:pPr>
              <w:tabs>
                <w:tab w:val="left" w:pos="720"/>
                <w:tab w:val="left" w:pos="1267"/>
                <w:tab w:val="left" w:pos="1886"/>
                <w:tab w:val="left" w:pos="2434"/>
                <w:tab w:val="left" w:pos="2880"/>
              </w:tabs>
              <w:ind w:left="1080" w:right="135" w:hanging="360"/>
              <w:rPr>
                <w:sz w:val="24"/>
                <w:szCs w:val="24"/>
              </w:rPr>
            </w:pPr>
          </w:p>
          <w:p w14:paraId="00619540" w14:textId="77777777" w:rsidR="002149C8" w:rsidRPr="00AD1F26" w:rsidRDefault="002149C8" w:rsidP="00DF371C">
            <w:pPr>
              <w:tabs>
                <w:tab w:val="left" w:pos="720"/>
                <w:tab w:val="left" w:pos="1267"/>
                <w:tab w:val="left" w:pos="1886"/>
                <w:tab w:val="left" w:pos="2434"/>
                <w:tab w:val="left" w:pos="2880"/>
              </w:tabs>
              <w:ind w:left="1278" w:right="135" w:hanging="558"/>
              <w:jc w:val="both"/>
              <w:rPr>
                <w:sz w:val="24"/>
                <w:szCs w:val="24"/>
              </w:rPr>
            </w:pPr>
            <w:r w:rsidRPr="00AD1F26">
              <w:rPr>
                <w:sz w:val="24"/>
                <w:szCs w:val="24"/>
              </w:rPr>
              <w:t>(3)</w:t>
            </w:r>
            <w:r w:rsidRPr="00AD1F26">
              <w:rPr>
                <w:sz w:val="24"/>
                <w:szCs w:val="24"/>
              </w:rPr>
              <w:tab/>
              <w:t>Residue by evaporation may be determined in accordance with the requirements of Arizona Test Method 512; however, in case of dispute, AASHTO T 59 will be used.</w:t>
            </w:r>
          </w:p>
        </w:tc>
      </w:tr>
    </w:tbl>
    <w:p w14:paraId="436B055A" w14:textId="77777777" w:rsidR="002149C8" w:rsidRPr="00AD1F26" w:rsidRDefault="002149C8" w:rsidP="002149C8">
      <w:pPr>
        <w:tabs>
          <w:tab w:val="left" w:pos="720"/>
          <w:tab w:val="left" w:pos="1267"/>
          <w:tab w:val="left" w:pos="1886"/>
          <w:tab w:val="left" w:pos="2434"/>
          <w:tab w:val="left" w:pos="2880"/>
        </w:tabs>
        <w:ind w:left="1890" w:hanging="1890"/>
        <w:rPr>
          <w:b/>
          <w:sz w:val="24"/>
          <w:szCs w:val="24"/>
        </w:rPr>
      </w:pPr>
    </w:p>
    <w:p w14:paraId="7BB92B94" w14:textId="77777777" w:rsidR="002149C8" w:rsidRPr="00AD1F26" w:rsidRDefault="002149C8" w:rsidP="002149C8">
      <w:pPr>
        <w:tabs>
          <w:tab w:val="left" w:pos="720"/>
          <w:tab w:val="left" w:pos="1267"/>
          <w:tab w:val="left" w:pos="1886"/>
          <w:tab w:val="left" w:pos="2434"/>
          <w:tab w:val="left" w:pos="2880"/>
        </w:tabs>
        <w:ind w:left="1890" w:hanging="1890"/>
        <w:rPr>
          <w:bCs/>
          <w:sz w:val="24"/>
          <w:szCs w:val="24"/>
        </w:rPr>
      </w:pPr>
      <w:r w:rsidRPr="00AD1F26">
        <w:rPr>
          <w:b/>
          <w:sz w:val="24"/>
          <w:szCs w:val="24"/>
        </w:rPr>
        <w:t>1005-3.07</w:t>
      </w:r>
      <w:r w:rsidRPr="00AD1F26">
        <w:rPr>
          <w:b/>
          <w:sz w:val="24"/>
          <w:szCs w:val="24"/>
        </w:rPr>
        <w:tab/>
      </w:r>
      <w:r w:rsidRPr="00AD1F26">
        <w:rPr>
          <w:b/>
          <w:sz w:val="24"/>
          <w:szCs w:val="24"/>
        </w:rPr>
        <w:tab/>
        <w:t>Other Requirements:</w:t>
      </w:r>
      <w:r w:rsidRPr="00AD1F26">
        <w:rPr>
          <w:bCs/>
          <w:sz w:val="24"/>
          <w:szCs w:val="24"/>
        </w:rPr>
        <w:t xml:space="preserve"> the Paving Asphalt row of </w:t>
      </w:r>
      <w:proofErr w:type="gramStart"/>
      <w:r w:rsidRPr="00AD1F26">
        <w:rPr>
          <w:bCs/>
          <w:sz w:val="24"/>
          <w:szCs w:val="24"/>
        </w:rPr>
        <w:t>the table</w:t>
      </w:r>
      <w:proofErr w:type="gramEnd"/>
      <w:r w:rsidRPr="00AD1F26">
        <w:rPr>
          <w:bCs/>
          <w:sz w:val="24"/>
          <w:szCs w:val="24"/>
        </w:rPr>
        <w:t xml:space="preserve"> 1005-6 of the Standard Specifications is modified to add:</w:t>
      </w:r>
    </w:p>
    <w:p w14:paraId="09C9BD76" w14:textId="77777777" w:rsidR="002149C8" w:rsidRPr="00AD1F26" w:rsidRDefault="002149C8" w:rsidP="002149C8">
      <w:pPr>
        <w:tabs>
          <w:tab w:val="left" w:pos="720"/>
          <w:tab w:val="left" w:pos="1267"/>
          <w:tab w:val="left" w:pos="1886"/>
          <w:tab w:val="left" w:pos="2434"/>
          <w:tab w:val="left" w:pos="2880"/>
        </w:tabs>
        <w:suppressAutoHyphens/>
        <w:rPr>
          <w:spacing w:val="20"/>
          <w:sz w:val="24"/>
          <w:szCs w:val="24"/>
        </w:rPr>
      </w:pPr>
    </w:p>
    <w:tbl>
      <w:tblPr>
        <w:tblW w:w="0" w:type="auto"/>
        <w:jc w:val="center"/>
        <w:tblLayout w:type="fixed"/>
        <w:tblLook w:val="0000" w:firstRow="0" w:lastRow="0" w:firstColumn="0" w:lastColumn="0" w:noHBand="0" w:noVBand="0"/>
      </w:tblPr>
      <w:tblGrid>
        <w:gridCol w:w="2511"/>
        <w:gridCol w:w="2520"/>
        <w:gridCol w:w="1710"/>
        <w:gridCol w:w="9"/>
        <w:gridCol w:w="2664"/>
      </w:tblGrid>
      <w:tr w:rsidR="002149C8" w:rsidRPr="00AD1F26" w14:paraId="1BB1F43A" w14:textId="77777777" w:rsidTr="00DF371C">
        <w:trPr>
          <w:cantSplit/>
          <w:jc w:val="center"/>
        </w:trPr>
        <w:tc>
          <w:tcPr>
            <w:tcW w:w="9414" w:type="dxa"/>
            <w:gridSpan w:val="5"/>
            <w:tcBorders>
              <w:top w:val="single" w:sz="4" w:space="0" w:color="auto"/>
              <w:left w:val="single" w:sz="4" w:space="0" w:color="auto"/>
              <w:right w:val="single" w:sz="4" w:space="0" w:color="auto"/>
            </w:tcBorders>
          </w:tcPr>
          <w:p w14:paraId="1B76128A"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spacing w:val="20"/>
                <w:sz w:val="24"/>
                <w:szCs w:val="24"/>
              </w:rPr>
              <w:br w:type="page"/>
            </w:r>
            <w:r w:rsidRPr="00AD1F26">
              <w:rPr>
                <w:b/>
                <w:sz w:val="24"/>
                <w:szCs w:val="24"/>
              </w:rPr>
              <w:t>TABLE 1005-6</w:t>
            </w:r>
          </w:p>
        </w:tc>
      </w:tr>
      <w:tr w:rsidR="002149C8" w:rsidRPr="00AD1F26" w14:paraId="4E7E47C9" w14:textId="77777777" w:rsidTr="00DF371C">
        <w:trPr>
          <w:cantSplit/>
          <w:jc w:val="center"/>
        </w:trPr>
        <w:tc>
          <w:tcPr>
            <w:tcW w:w="9414" w:type="dxa"/>
            <w:gridSpan w:val="5"/>
            <w:tcBorders>
              <w:left w:val="single" w:sz="4" w:space="0" w:color="auto"/>
              <w:bottom w:val="single" w:sz="6" w:space="0" w:color="auto"/>
              <w:right w:val="single" w:sz="4" w:space="0" w:color="auto"/>
            </w:tcBorders>
          </w:tcPr>
          <w:p w14:paraId="14F32279"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OTHER REQUIREMENTS</w:t>
            </w:r>
          </w:p>
        </w:tc>
      </w:tr>
      <w:tr w:rsidR="002149C8" w:rsidRPr="00AD1F26" w14:paraId="0948535D" w14:textId="77777777" w:rsidTr="00DF371C">
        <w:trPr>
          <w:cantSplit/>
          <w:jc w:val="center"/>
        </w:trPr>
        <w:tc>
          <w:tcPr>
            <w:tcW w:w="2511" w:type="dxa"/>
            <w:tcBorders>
              <w:top w:val="single" w:sz="6" w:space="0" w:color="auto"/>
              <w:left w:val="single" w:sz="4" w:space="0" w:color="auto"/>
              <w:bottom w:val="single" w:sz="6" w:space="0" w:color="auto"/>
              <w:right w:val="single" w:sz="6" w:space="0" w:color="auto"/>
            </w:tcBorders>
            <w:vAlign w:val="center"/>
          </w:tcPr>
          <w:p w14:paraId="5D94BCF7"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lastRenderedPageBreak/>
              <w:br/>
              <w:t>Grade of Asphalt Specification Designation</w:t>
            </w:r>
          </w:p>
        </w:tc>
        <w:tc>
          <w:tcPr>
            <w:tcW w:w="2520" w:type="dxa"/>
            <w:tcBorders>
              <w:top w:val="single" w:sz="6" w:space="0" w:color="auto"/>
              <w:left w:val="single" w:sz="6" w:space="0" w:color="auto"/>
              <w:bottom w:val="single" w:sz="6" w:space="0" w:color="auto"/>
              <w:right w:val="single" w:sz="6" w:space="0" w:color="auto"/>
            </w:tcBorders>
          </w:tcPr>
          <w:p w14:paraId="2E222C7E"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 xml:space="preserve">Range of Temperatures for Application by Spraying, </w:t>
            </w:r>
            <w:r w:rsidRPr="00AD1F26">
              <w:rPr>
                <w:b/>
                <w:sz w:val="24"/>
                <w:szCs w:val="24"/>
              </w:rPr>
              <w:sym w:font="Symbol" w:char="F0B0"/>
            </w:r>
            <w:r w:rsidRPr="00AD1F26">
              <w:rPr>
                <w:b/>
                <w:sz w:val="24"/>
                <w:szCs w:val="24"/>
              </w:rPr>
              <w:t>F (Not applicable for Plant Mixing)</w:t>
            </w:r>
          </w:p>
        </w:tc>
        <w:tc>
          <w:tcPr>
            <w:tcW w:w="1719" w:type="dxa"/>
            <w:gridSpan w:val="2"/>
            <w:tcBorders>
              <w:top w:val="single" w:sz="6" w:space="0" w:color="auto"/>
              <w:left w:val="single" w:sz="6" w:space="0" w:color="auto"/>
              <w:bottom w:val="single" w:sz="6" w:space="0" w:color="auto"/>
              <w:right w:val="single" w:sz="6" w:space="0" w:color="auto"/>
            </w:tcBorders>
            <w:vAlign w:val="center"/>
          </w:tcPr>
          <w:p w14:paraId="7011B2AA"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 xml:space="preserve">Range of Aggregate Temperatures for Plant Mixing, </w:t>
            </w:r>
            <w:r w:rsidRPr="00AD1F26">
              <w:rPr>
                <w:b/>
                <w:sz w:val="24"/>
                <w:szCs w:val="24"/>
              </w:rPr>
              <w:sym w:font="Symbol" w:char="F0B0"/>
            </w:r>
            <w:r w:rsidRPr="00AD1F26">
              <w:rPr>
                <w:b/>
                <w:sz w:val="24"/>
                <w:szCs w:val="24"/>
              </w:rPr>
              <w:t>F</w:t>
            </w:r>
          </w:p>
        </w:tc>
        <w:tc>
          <w:tcPr>
            <w:tcW w:w="2664" w:type="dxa"/>
            <w:tcBorders>
              <w:top w:val="single" w:sz="6" w:space="0" w:color="auto"/>
              <w:left w:val="single" w:sz="6" w:space="0" w:color="auto"/>
              <w:bottom w:val="single" w:sz="6" w:space="0" w:color="auto"/>
              <w:right w:val="single" w:sz="4" w:space="0" w:color="auto"/>
            </w:tcBorders>
            <w:vAlign w:val="center"/>
          </w:tcPr>
          <w:p w14:paraId="72001C3D" w14:textId="77777777" w:rsidR="002149C8" w:rsidRPr="00AD1F26" w:rsidRDefault="002149C8" w:rsidP="00DF371C">
            <w:pPr>
              <w:tabs>
                <w:tab w:val="left" w:pos="720"/>
                <w:tab w:val="left" w:pos="1267"/>
                <w:tab w:val="left" w:pos="1886"/>
                <w:tab w:val="left" w:pos="2434"/>
                <w:tab w:val="left" w:pos="2880"/>
              </w:tabs>
              <w:jc w:val="center"/>
              <w:rPr>
                <w:b/>
                <w:sz w:val="24"/>
                <w:szCs w:val="24"/>
              </w:rPr>
            </w:pPr>
            <w:r w:rsidRPr="00AD1F26">
              <w:rPr>
                <w:b/>
                <w:sz w:val="24"/>
                <w:szCs w:val="24"/>
              </w:rPr>
              <w:t>Basis of Conversion, Average Gallons Per Ton at 60 </w:t>
            </w:r>
            <w:r w:rsidRPr="00AD1F26">
              <w:rPr>
                <w:b/>
                <w:sz w:val="24"/>
                <w:szCs w:val="24"/>
              </w:rPr>
              <w:sym w:font="Symbol" w:char="F0B0"/>
            </w:r>
            <w:r w:rsidRPr="00AD1F26">
              <w:rPr>
                <w:b/>
                <w:sz w:val="24"/>
                <w:szCs w:val="24"/>
              </w:rPr>
              <w:t>F</w:t>
            </w:r>
          </w:p>
        </w:tc>
      </w:tr>
      <w:tr w:rsidR="002149C8" w:rsidRPr="00AD1F26" w14:paraId="2323F2BB" w14:textId="77777777" w:rsidTr="00DF371C">
        <w:trPr>
          <w:cantSplit/>
          <w:trHeight w:val="20"/>
          <w:jc w:val="center"/>
        </w:trPr>
        <w:tc>
          <w:tcPr>
            <w:tcW w:w="2511" w:type="dxa"/>
            <w:tcBorders>
              <w:top w:val="single" w:sz="6" w:space="0" w:color="auto"/>
              <w:left w:val="single" w:sz="4" w:space="0" w:color="auto"/>
              <w:right w:val="single" w:sz="6" w:space="0" w:color="auto"/>
            </w:tcBorders>
          </w:tcPr>
          <w:p w14:paraId="36B2CC5C" w14:textId="77777777" w:rsidR="002149C8" w:rsidRPr="00AD1F26" w:rsidDel="006063A7" w:rsidRDefault="002149C8" w:rsidP="00DF371C">
            <w:pPr>
              <w:tabs>
                <w:tab w:val="left" w:pos="720"/>
                <w:tab w:val="left" w:pos="1267"/>
                <w:tab w:val="left" w:pos="1886"/>
                <w:tab w:val="left" w:pos="2434"/>
                <w:tab w:val="left" w:pos="2880"/>
              </w:tabs>
              <w:rPr>
                <w:sz w:val="24"/>
                <w:szCs w:val="24"/>
              </w:rPr>
            </w:pPr>
            <w:r w:rsidRPr="00AD1F26">
              <w:rPr>
                <w:sz w:val="24"/>
                <w:szCs w:val="24"/>
              </w:rPr>
              <w:t>Paving Asphalt</w:t>
            </w:r>
          </w:p>
        </w:tc>
        <w:tc>
          <w:tcPr>
            <w:tcW w:w="2520" w:type="dxa"/>
            <w:tcBorders>
              <w:top w:val="single" w:sz="6" w:space="0" w:color="auto"/>
              <w:left w:val="single" w:sz="6" w:space="0" w:color="auto"/>
              <w:right w:val="single" w:sz="6" w:space="0" w:color="auto"/>
            </w:tcBorders>
          </w:tcPr>
          <w:p w14:paraId="0456BA65"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 xml:space="preserve">275 - 400 </w:t>
            </w:r>
          </w:p>
        </w:tc>
        <w:tc>
          <w:tcPr>
            <w:tcW w:w="1719" w:type="dxa"/>
            <w:gridSpan w:val="2"/>
            <w:tcBorders>
              <w:top w:val="single" w:sz="6" w:space="0" w:color="auto"/>
              <w:left w:val="single" w:sz="6" w:space="0" w:color="auto"/>
              <w:right w:val="single" w:sz="6" w:space="0" w:color="auto"/>
            </w:tcBorders>
          </w:tcPr>
          <w:p w14:paraId="0E39676C"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w:t>
            </w:r>
          </w:p>
        </w:tc>
        <w:tc>
          <w:tcPr>
            <w:tcW w:w="2664" w:type="dxa"/>
            <w:tcBorders>
              <w:top w:val="single" w:sz="6" w:space="0" w:color="auto"/>
              <w:left w:val="single" w:sz="6" w:space="0" w:color="auto"/>
              <w:right w:val="single" w:sz="4" w:space="0" w:color="auto"/>
            </w:tcBorders>
          </w:tcPr>
          <w:p w14:paraId="4B414C96" w14:textId="77777777" w:rsidR="002149C8" w:rsidRPr="00AD1F26" w:rsidDel="006063A7" w:rsidRDefault="002149C8" w:rsidP="00DF371C">
            <w:pPr>
              <w:tabs>
                <w:tab w:val="left" w:pos="720"/>
                <w:tab w:val="left" w:pos="1267"/>
                <w:tab w:val="left" w:pos="1886"/>
                <w:tab w:val="left" w:pos="2434"/>
                <w:tab w:val="left" w:pos="2880"/>
              </w:tabs>
              <w:jc w:val="center"/>
              <w:rPr>
                <w:sz w:val="24"/>
                <w:szCs w:val="24"/>
              </w:rPr>
            </w:pPr>
          </w:p>
        </w:tc>
      </w:tr>
      <w:tr w:rsidR="002149C8" w:rsidRPr="00AD1F26" w14:paraId="45AE3CB4" w14:textId="77777777" w:rsidTr="00DF371C">
        <w:trPr>
          <w:cantSplit/>
          <w:trHeight w:val="20"/>
          <w:jc w:val="center"/>
        </w:trPr>
        <w:tc>
          <w:tcPr>
            <w:tcW w:w="2511" w:type="dxa"/>
            <w:tcBorders>
              <w:left w:val="single" w:sz="4" w:space="0" w:color="auto"/>
              <w:right w:val="dashed" w:sz="4" w:space="0" w:color="auto"/>
            </w:tcBorders>
          </w:tcPr>
          <w:p w14:paraId="3523BA6A" w14:textId="77777777" w:rsidR="002149C8" w:rsidRPr="00AD1F26" w:rsidDel="006063A7" w:rsidRDefault="002149C8" w:rsidP="00DF371C">
            <w:pPr>
              <w:tabs>
                <w:tab w:val="left" w:pos="720"/>
                <w:tab w:val="left" w:pos="1267"/>
                <w:tab w:val="left" w:pos="1886"/>
                <w:tab w:val="left" w:pos="2434"/>
                <w:tab w:val="left" w:pos="2880"/>
              </w:tabs>
              <w:rPr>
                <w:sz w:val="24"/>
                <w:szCs w:val="24"/>
              </w:rPr>
            </w:pPr>
          </w:p>
        </w:tc>
        <w:tc>
          <w:tcPr>
            <w:tcW w:w="2520" w:type="dxa"/>
            <w:tcBorders>
              <w:left w:val="dashed" w:sz="4" w:space="0" w:color="auto"/>
              <w:right w:val="dashed" w:sz="4" w:space="0" w:color="auto"/>
            </w:tcBorders>
          </w:tcPr>
          <w:p w14:paraId="36B33D1D"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719" w:type="dxa"/>
            <w:gridSpan w:val="2"/>
            <w:tcBorders>
              <w:left w:val="dashed" w:sz="4" w:space="0" w:color="auto"/>
              <w:right w:val="dashed" w:sz="4" w:space="0" w:color="auto"/>
            </w:tcBorders>
          </w:tcPr>
          <w:p w14:paraId="153C5BC0"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2664" w:type="dxa"/>
            <w:tcBorders>
              <w:left w:val="dashed" w:sz="4" w:space="0" w:color="auto"/>
              <w:right w:val="single" w:sz="4" w:space="0" w:color="auto"/>
            </w:tcBorders>
          </w:tcPr>
          <w:p w14:paraId="4798A2E6" w14:textId="77777777" w:rsidR="002149C8" w:rsidRPr="00AD1F26" w:rsidDel="006063A7" w:rsidRDefault="002149C8" w:rsidP="00DF371C">
            <w:pPr>
              <w:tabs>
                <w:tab w:val="left" w:pos="720"/>
                <w:tab w:val="left" w:pos="1267"/>
                <w:tab w:val="left" w:pos="1886"/>
                <w:tab w:val="left" w:pos="2434"/>
                <w:tab w:val="left" w:pos="2880"/>
              </w:tabs>
              <w:jc w:val="center"/>
              <w:rPr>
                <w:sz w:val="24"/>
                <w:szCs w:val="24"/>
              </w:rPr>
            </w:pPr>
          </w:p>
        </w:tc>
      </w:tr>
      <w:tr w:rsidR="002149C8" w:rsidRPr="00AD1F26" w14:paraId="27C058B9" w14:textId="77777777" w:rsidTr="00DF371C">
        <w:trPr>
          <w:cantSplit/>
          <w:trHeight w:val="615"/>
          <w:jc w:val="center"/>
        </w:trPr>
        <w:tc>
          <w:tcPr>
            <w:tcW w:w="2511" w:type="dxa"/>
            <w:tcBorders>
              <w:left w:val="single" w:sz="4" w:space="0" w:color="auto"/>
            </w:tcBorders>
          </w:tcPr>
          <w:p w14:paraId="485B957D"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           PG 76-22 PM</w:t>
            </w:r>
            <w:r w:rsidRPr="00AD1F26">
              <w:rPr>
                <w:sz w:val="24"/>
                <w:szCs w:val="24"/>
              </w:rPr>
              <w:tab/>
            </w:r>
            <w:r w:rsidRPr="00AD1F26">
              <w:rPr>
                <w:sz w:val="24"/>
                <w:szCs w:val="24"/>
              </w:rPr>
              <w:tab/>
            </w:r>
            <w:r w:rsidRPr="00AD1F26">
              <w:rPr>
                <w:sz w:val="24"/>
                <w:szCs w:val="24"/>
              </w:rPr>
              <w:tab/>
              <w:t>229</w:t>
            </w:r>
          </w:p>
          <w:p w14:paraId="7C82BCEA"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           PG 70-22 PM</w:t>
            </w:r>
            <w:r w:rsidRPr="00AD1F26">
              <w:rPr>
                <w:sz w:val="24"/>
                <w:szCs w:val="24"/>
              </w:rPr>
              <w:tab/>
            </w:r>
            <w:r w:rsidRPr="00AD1F26">
              <w:rPr>
                <w:sz w:val="24"/>
                <w:szCs w:val="24"/>
              </w:rPr>
              <w:tab/>
            </w:r>
            <w:r w:rsidRPr="00AD1F26">
              <w:rPr>
                <w:sz w:val="24"/>
                <w:szCs w:val="24"/>
              </w:rPr>
              <w:tab/>
              <w:t>230</w:t>
            </w:r>
          </w:p>
          <w:p w14:paraId="3E965B6A" w14:textId="77777777" w:rsidR="002149C8" w:rsidRPr="00AD1F26" w:rsidRDefault="002149C8" w:rsidP="00DF371C">
            <w:pPr>
              <w:tabs>
                <w:tab w:val="left" w:pos="720"/>
                <w:tab w:val="left" w:pos="1267"/>
                <w:tab w:val="left" w:pos="1886"/>
                <w:tab w:val="left" w:pos="2434"/>
                <w:tab w:val="left" w:pos="2880"/>
              </w:tabs>
              <w:rPr>
                <w:sz w:val="24"/>
                <w:szCs w:val="24"/>
              </w:rPr>
            </w:pPr>
            <w:r w:rsidRPr="00AD1F26">
              <w:rPr>
                <w:sz w:val="24"/>
                <w:szCs w:val="24"/>
              </w:rPr>
              <w:t xml:space="preserve">           PG 64-28 PM</w:t>
            </w:r>
          </w:p>
        </w:tc>
        <w:tc>
          <w:tcPr>
            <w:tcW w:w="2520" w:type="dxa"/>
            <w:tcBorders>
              <w:left w:val="single" w:sz="6" w:space="0" w:color="auto"/>
            </w:tcBorders>
          </w:tcPr>
          <w:p w14:paraId="293DB578"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1719" w:type="dxa"/>
            <w:gridSpan w:val="2"/>
            <w:tcBorders>
              <w:left w:val="single" w:sz="6" w:space="0" w:color="auto"/>
            </w:tcBorders>
          </w:tcPr>
          <w:p w14:paraId="3F678CC4" w14:textId="77777777" w:rsidR="002149C8" w:rsidRPr="00AD1F26" w:rsidRDefault="002149C8" w:rsidP="00DF371C">
            <w:pPr>
              <w:tabs>
                <w:tab w:val="left" w:pos="720"/>
                <w:tab w:val="left" w:pos="1267"/>
                <w:tab w:val="left" w:pos="1886"/>
                <w:tab w:val="left" w:pos="2434"/>
                <w:tab w:val="left" w:pos="2880"/>
              </w:tabs>
              <w:jc w:val="center"/>
              <w:rPr>
                <w:sz w:val="24"/>
                <w:szCs w:val="24"/>
              </w:rPr>
            </w:pPr>
          </w:p>
        </w:tc>
        <w:tc>
          <w:tcPr>
            <w:tcW w:w="2664" w:type="dxa"/>
            <w:tcBorders>
              <w:left w:val="single" w:sz="6" w:space="0" w:color="auto"/>
              <w:right w:val="single" w:sz="4" w:space="0" w:color="auto"/>
            </w:tcBorders>
          </w:tcPr>
          <w:p w14:paraId="029022AF"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231</w:t>
            </w:r>
          </w:p>
          <w:p w14:paraId="6E8F4121" w14:textId="77777777" w:rsidR="002149C8" w:rsidRPr="00AD1F26" w:rsidRDefault="002149C8" w:rsidP="00DF371C">
            <w:pPr>
              <w:tabs>
                <w:tab w:val="left" w:pos="720"/>
                <w:tab w:val="left" w:pos="1267"/>
                <w:tab w:val="left" w:pos="1886"/>
                <w:tab w:val="left" w:pos="2434"/>
                <w:tab w:val="left" w:pos="2880"/>
              </w:tabs>
              <w:jc w:val="center"/>
              <w:rPr>
                <w:sz w:val="24"/>
                <w:szCs w:val="24"/>
              </w:rPr>
            </w:pPr>
            <w:r w:rsidRPr="00AD1F26">
              <w:rPr>
                <w:sz w:val="24"/>
                <w:szCs w:val="24"/>
              </w:rPr>
              <w:t>232</w:t>
            </w:r>
          </w:p>
          <w:p w14:paraId="08C2799E" w14:textId="77777777" w:rsidR="002149C8" w:rsidRPr="00AD1F26" w:rsidRDefault="002149C8" w:rsidP="00DF371C">
            <w:pPr>
              <w:tabs>
                <w:tab w:val="center" w:pos="1224"/>
                <w:tab w:val="right" w:pos="2448"/>
              </w:tabs>
              <w:rPr>
                <w:sz w:val="24"/>
                <w:szCs w:val="24"/>
              </w:rPr>
            </w:pPr>
            <w:r w:rsidRPr="00AD1F26">
              <w:rPr>
                <w:sz w:val="24"/>
                <w:szCs w:val="24"/>
              </w:rPr>
              <w:tab/>
              <w:t>233</w:t>
            </w:r>
            <w:r w:rsidRPr="00AD1F26">
              <w:rPr>
                <w:sz w:val="24"/>
                <w:szCs w:val="24"/>
              </w:rPr>
              <w:tab/>
            </w:r>
          </w:p>
        </w:tc>
      </w:tr>
      <w:tr w:rsidR="002149C8" w:rsidRPr="00AD1F26" w14:paraId="66E9E3D3" w14:textId="77777777" w:rsidTr="00DF371C">
        <w:trPr>
          <w:cantSplit/>
          <w:jc w:val="center"/>
        </w:trPr>
        <w:tc>
          <w:tcPr>
            <w:tcW w:w="2511" w:type="dxa"/>
            <w:tcBorders>
              <w:left w:val="single" w:sz="4" w:space="0" w:color="auto"/>
              <w:bottom w:val="single" w:sz="4" w:space="0" w:color="auto"/>
              <w:right w:val="dashed" w:sz="4" w:space="0" w:color="auto"/>
            </w:tcBorders>
          </w:tcPr>
          <w:p w14:paraId="19187F23" w14:textId="77777777" w:rsidR="002149C8" w:rsidRPr="00AD1F26" w:rsidRDefault="002149C8" w:rsidP="00DF371C">
            <w:pPr>
              <w:tabs>
                <w:tab w:val="left" w:pos="720"/>
                <w:tab w:val="left" w:pos="1267"/>
                <w:tab w:val="left" w:pos="1886"/>
                <w:tab w:val="left" w:pos="2434"/>
                <w:tab w:val="left" w:pos="2880"/>
              </w:tabs>
              <w:rPr>
                <w:spacing w:val="20"/>
                <w:sz w:val="24"/>
                <w:szCs w:val="24"/>
              </w:rPr>
            </w:pPr>
          </w:p>
        </w:tc>
        <w:tc>
          <w:tcPr>
            <w:tcW w:w="2520" w:type="dxa"/>
            <w:tcBorders>
              <w:left w:val="dashed" w:sz="4" w:space="0" w:color="auto"/>
              <w:bottom w:val="single" w:sz="4" w:space="0" w:color="auto"/>
              <w:right w:val="dashed" w:sz="4" w:space="0" w:color="auto"/>
            </w:tcBorders>
          </w:tcPr>
          <w:p w14:paraId="5BD21198" w14:textId="77777777" w:rsidR="002149C8" w:rsidRPr="00AD1F26" w:rsidRDefault="002149C8" w:rsidP="00DF371C">
            <w:pPr>
              <w:tabs>
                <w:tab w:val="left" w:pos="720"/>
                <w:tab w:val="left" w:pos="1267"/>
                <w:tab w:val="left" w:pos="1886"/>
                <w:tab w:val="left" w:pos="2434"/>
                <w:tab w:val="left" w:pos="2880"/>
              </w:tabs>
              <w:rPr>
                <w:spacing w:val="20"/>
                <w:sz w:val="24"/>
                <w:szCs w:val="24"/>
              </w:rPr>
            </w:pPr>
          </w:p>
        </w:tc>
        <w:tc>
          <w:tcPr>
            <w:tcW w:w="1710" w:type="dxa"/>
            <w:tcBorders>
              <w:left w:val="dashed" w:sz="4" w:space="0" w:color="auto"/>
              <w:bottom w:val="single" w:sz="4" w:space="0" w:color="auto"/>
              <w:right w:val="dashed" w:sz="4" w:space="0" w:color="auto"/>
            </w:tcBorders>
          </w:tcPr>
          <w:p w14:paraId="24F9D0AF" w14:textId="77777777" w:rsidR="002149C8" w:rsidRPr="00AD1F26" w:rsidRDefault="002149C8" w:rsidP="00DF371C">
            <w:pPr>
              <w:tabs>
                <w:tab w:val="left" w:pos="720"/>
                <w:tab w:val="left" w:pos="1267"/>
                <w:tab w:val="left" w:pos="1886"/>
                <w:tab w:val="left" w:pos="2434"/>
                <w:tab w:val="left" w:pos="2880"/>
              </w:tabs>
              <w:rPr>
                <w:spacing w:val="20"/>
                <w:sz w:val="24"/>
                <w:szCs w:val="24"/>
              </w:rPr>
            </w:pPr>
          </w:p>
        </w:tc>
        <w:tc>
          <w:tcPr>
            <w:tcW w:w="2673" w:type="dxa"/>
            <w:gridSpan w:val="2"/>
            <w:tcBorders>
              <w:left w:val="dashed" w:sz="4" w:space="0" w:color="auto"/>
              <w:bottom w:val="single" w:sz="4" w:space="0" w:color="auto"/>
              <w:right w:val="single" w:sz="4" w:space="0" w:color="auto"/>
            </w:tcBorders>
          </w:tcPr>
          <w:p w14:paraId="1EC78299" w14:textId="77777777" w:rsidR="002149C8" w:rsidRPr="00AD1F26" w:rsidRDefault="002149C8" w:rsidP="00DF371C">
            <w:pPr>
              <w:tabs>
                <w:tab w:val="left" w:pos="720"/>
                <w:tab w:val="left" w:pos="1267"/>
                <w:tab w:val="left" w:pos="1886"/>
                <w:tab w:val="left" w:pos="2434"/>
                <w:tab w:val="left" w:pos="2880"/>
              </w:tabs>
              <w:rPr>
                <w:spacing w:val="20"/>
                <w:sz w:val="24"/>
                <w:szCs w:val="24"/>
              </w:rPr>
            </w:pPr>
          </w:p>
        </w:tc>
      </w:tr>
    </w:tbl>
    <w:p w14:paraId="35D5F0FE" w14:textId="77777777" w:rsidR="002149C8" w:rsidRPr="00AD1F26" w:rsidRDefault="002149C8" w:rsidP="002149C8">
      <w:pPr>
        <w:tabs>
          <w:tab w:val="left" w:pos="4136"/>
        </w:tabs>
        <w:spacing w:before="240"/>
        <w:rPr>
          <w:sz w:val="24"/>
          <w:szCs w:val="24"/>
        </w:rPr>
      </w:pPr>
    </w:p>
    <w:p w14:paraId="6B8B03DB" w14:textId="77777777" w:rsidR="002149C8" w:rsidRPr="00AD1F26" w:rsidRDefault="002149C8" w:rsidP="002149C8">
      <w:pPr>
        <w:tabs>
          <w:tab w:val="left" w:pos="720"/>
          <w:tab w:val="left" w:pos="1267"/>
          <w:tab w:val="left" w:pos="1886"/>
          <w:tab w:val="left" w:pos="2434"/>
          <w:tab w:val="left" w:pos="2880"/>
        </w:tabs>
        <w:ind w:left="1890" w:hanging="1890"/>
        <w:rPr>
          <w:b/>
          <w:sz w:val="24"/>
          <w:szCs w:val="24"/>
        </w:rPr>
      </w:pPr>
    </w:p>
    <w:p w14:paraId="4F1FE29E" w14:textId="77777777" w:rsidR="002149C8" w:rsidRPr="00AD1F26" w:rsidRDefault="002149C8" w:rsidP="002149C8">
      <w:pPr>
        <w:tabs>
          <w:tab w:val="left" w:pos="720"/>
          <w:tab w:val="left" w:pos="1267"/>
          <w:tab w:val="left" w:pos="1886"/>
          <w:tab w:val="left" w:pos="2434"/>
          <w:tab w:val="left" w:pos="2880"/>
        </w:tabs>
        <w:autoSpaceDE/>
        <w:autoSpaceDN/>
        <w:jc w:val="right"/>
        <w:rPr>
          <w:b/>
          <w:sz w:val="24"/>
          <w:szCs w:val="24"/>
        </w:rPr>
      </w:pPr>
      <w:r w:rsidRPr="00AD1F26">
        <w:rPr>
          <w:b/>
          <w:sz w:val="24"/>
          <w:szCs w:val="24"/>
        </w:rPr>
        <w:t>(1006PCC, 01/20/22)</w:t>
      </w:r>
    </w:p>
    <w:p w14:paraId="15459D32" w14:textId="77777777" w:rsidR="002149C8" w:rsidRPr="00AD1F26" w:rsidRDefault="002149C8" w:rsidP="002149C8">
      <w:pPr>
        <w:tabs>
          <w:tab w:val="left" w:pos="720"/>
          <w:tab w:val="left" w:pos="1267"/>
          <w:tab w:val="left" w:pos="1886"/>
          <w:tab w:val="left" w:pos="2434"/>
          <w:tab w:val="left" w:pos="2880"/>
        </w:tabs>
        <w:autoSpaceDE/>
        <w:autoSpaceDN/>
        <w:jc w:val="right"/>
        <w:rPr>
          <w:b/>
          <w:sz w:val="24"/>
          <w:szCs w:val="24"/>
        </w:rPr>
      </w:pPr>
    </w:p>
    <w:p w14:paraId="2AAC39D1" w14:textId="77777777" w:rsidR="002149C8" w:rsidRPr="00AD1F26" w:rsidRDefault="002149C8" w:rsidP="002149C8">
      <w:pPr>
        <w:tabs>
          <w:tab w:val="left" w:pos="1980"/>
          <w:tab w:val="left" w:pos="2434"/>
          <w:tab w:val="left" w:pos="2880"/>
        </w:tabs>
        <w:autoSpaceDE/>
        <w:autoSpaceDN/>
        <w:jc w:val="both"/>
        <w:rPr>
          <w:b/>
          <w:sz w:val="24"/>
          <w:szCs w:val="24"/>
        </w:rPr>
      </w:pPr>
      <w:r w:rsidRPr="00AD1F26">
        <w:rPr>
          <w:b/>
          <w:sz w:val="24"/>
          <w:szCs w:val="24"/>
        </w:rPr>
        <w:t>SECTION 1006</w:t>
      </w:r>
      <w:r w:rsidRPr="00AD1F26">
        <w:rPr>
          <w:b/>
          <w:sz w:val="24"/>
          <w:szCs w:val="24"/>
        </w:rPr>
        <w:tab/>
        <w:t>PORTLAND CEMENT CONCRETE:</w:t>
      </w:r>
    </w:p>
    <w:p w14:paraId="2C32D8AD" w14:textId="77777777" w:rsidR="002149C8" w:rsidRPr="00AD1F26" w:rsidRDefault="002149C8" w:rsidP="002149C8">
      <w:pPr>
        <w:tabs>
          <w:tab w:val="left" w:pos="1980"/>
          <w:tab w:val="left" w:pos="2434"/>
          <w:tab w:val="left" w:pos="2880"/>
        </w:tabs>
        <w:autoSpaceDE/>
        <w:autoSpaceDN/>
        <w:jc w:val="both"/>
        <w:rPr>
          <w:b/>
          <w:sz w:val="24"/>
          <w:szCs w:val="24"/>
        </w:rPr>
      </w:pPr>
    </w:p>
    <w:p w14:paraId="35AF1ED8"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r w:rsidRPr="00AD1F26">
        <w:rPr>
          <w:b/>
          <w:sz w:val="24"/>
          <w:szCs w:val="24"/>
        </w:rPr>
        <w:t>1006-2.01(A)</w:t>
      </w:r>
      <w:r w:rsidRPr="00AD1F26">
        <w:rPr>
          <w:b/>
          <w:sz w:val="24"/>
          <w:szCs w:val="24"/>
        </w:rPr>
        <w:tab/>
        <w:t xml:space="preserve">General: </w:t>
      </w:r>
      <w:r w:rsidRPr="00AD1F26">
        <w:rPr>
          <w:sz w:val="24"/>
          <w:szCs w:val="24"/>
        </w:rPr>
        <w:t>of the Standard Specifications is revised to read:</w:t>
      </w:r>
    </w:p>
    <w:p w14:paraId="1A3F0E93"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p>
    <w:p w14:paraId="001EE989" w14:textId="77777777" w:rsidR="002149C8" w:rsidRPr="00AD1F26" w:rsidRDefault="002149C8" w:rsidP="002149C8">
      <w:pPr>
        <w:tabs>
          <w:tab w:val="left" w:pos="720"/>
          <w:tab w:val="left" w:pos="2434"/>
          <w:tab w:val="left" w:pos="2880"/>
        </w:tabs>
        <w:autoSpaceDE/>
        <w:autoSpaceDN/>
        <w:jc w:val="both"/>
        <w:rPr>
          <w:sz w:val="24"/>
          <w:szCs w:val="24"/>
        </w:rPr>
      </w:pPr>
      <w:r w:rsidRPr="00AD1F26">
        <w:rPr>
          <w:color w:val="000000"/>
          <w:sz w:val="24"/>
          <w:szCs w:val="24"/>
        </w:rPr>
        <w:t xml:space="preserve">Cementitious material is defined as an inorganic material or a mixture of inorganic materials that </w:t>
      </w:r>
      <w:proofErr w:type="gramStart"/>
      <w:r w:rsidRPr="00AD1F26">
        <w:rPr>
          <w:color w:val="000000"/>
          <w:sz w:val="24"/>
          <w:szCs w:val="24"/>
        </w:rPr>
        <w:t>sets</w:t>
      </w:r>
      <w:proofErr w:type="gramEnd"/>
      <w:r w:rsidRPr="00AD1F26">
        <w:rPr>
          <w:color w:val="000000"/>
          <w:sz w:val="24"/>
          <w:szCs w:val="24"/>
        </w:rPr>
        <w:t xml:space="preserve"> and develops strength by chemical reaction with water by formation of hydrates and is capable of doing so under water.  In this specification, cementitious materials are defined as hydraulic cement (Portland cement, Portland-pozzolan cement or Portland-limestone cement) and supplementary cementitious materials (fly ash, natural pozzolan, or silica fume).</w:t>
      </w:r>
    </w:p>
    <w:p w14:paraId="3CF1CEDD" w14:textId="77777777" w:rsidR="002149C8" w:rsidRPr="00AD1F26" w:rsidRDefault="002149C8" w:rsidP="002149C8">
      <w:pPr>
        <w:tabs>
          <w:tab w:val="left" w:pos="1980"/>
          <w:tab w:val="left" w:pos="2434"/>
          <w:tab w:val="left" w:pos="2880"/>
        </w:tabs>
        <w:autoSpaceDE/>
        <w:autoSpaceDN/>
        <w:jc w:val="both"/>
        <w:rPr>
          <w:b/>
          <w:sz w:val="24"/>
          <w:szCs w:val="24"/>
        </w:rPr>
      </w:pPr>
    </w:p>
    <w:p w14:paraId="2399C091"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r w:rsidRPr="00AD1F26">
        <w:rPr>
          <w:b/>
          <w:sz w:val="24"/>
          <w:szCs w:val="24"/>
        </w:rPr>
        <w:t>1006-2.01(B)</w:t>
      </w:r>
      <w:r w:rsidRPr="00AD1F26">
        <w:rPr>
          <w:b/>
          <w:sz w:val="24"/>
          <w:szCs w:val="24"/>
        </w:rPr>
        <w:tab/>
        <w:t xml:space="preserve">Hydraulic Cement: </w:t>
      </w:r>
      <w:r w:rsidRPr="00AD1F26">
        <w:rPr>
          <w:sz w:val="24"/>
          <w:szCs w:val="24"/>
        </w:rPr>
        <w:t>the first paragraph of the Standard Specifications is revised to read:</w:t>
      </w:r>
    </w:p>
    <w:p w14:paraId="5C7D3917" w14:textId="77777777" w:rsidR="002149C8" w:rsidRPr="00AD1F26" w:rsidRDefault="002149C8" w:rsidP="002149C8">
      <w:pPr>
        <w:tabs>
          <w:tab w:val="left" w:pos="720"/>
          <w:tab w:val="left" w:pos="2434"/>
          <w:tab w:val="left" w:pos="2880"/>
        </w:tabs>
        <w:autoSpaceDE/>
        <w:autoSpaceDN/>
        <w:jc w:val="both"/>
        <w:rPr>
          <w:sz w:val="24"/>
          <w:szCs w:val="24"/>
        </w:rPr>
      </w:pPr>
    </w:p>
    <w:p w14:paraId="4B040CF5" w14:textId="77777777" w:rsidR="002149C8" w:rsidRPr="00AD1F26" w:rsidRDefault="002149C8" w:rsidP="002149C8">
      <w:pPr>
        <w:tabs>
          <w:tab w:val="left" w:pos="720"/>
          <w:tab w:val="left" w:pos="2434"/>
          <w:tab w:val="left" w:pos="2880"/>
        </w:tabs>
        <w:autoSpaceDE/>
        <w:autoSpaceDN/>
        <w:jc w:val="both"/>
        <w:rPr>
          <w:sz w:val="24"/>
          <w:szCs w:val="24"/>
        </w:rPr>
      </w:pPr>
      <w:r w:rsidRPr="00AD1F26">
        <w:rPr>
          <w:color w:val="000000"/>
          <w:sz w:val="24"/>
          <w:szCs w:val="24"/>
        </w:rPr>
        <w:t>Hydraulic cement shall consist of Portland cement, Portland-pozzolan cement or Portland-limestone cement.</w:t>
      </w:r>
    </w:p>
    <w:p w14:paraId="7571F887" w14:textId="77777777" w:rsidR="002149C8" w:rsidRPr="00AD1F26" w:rsidRDefault="002149C8" w:rsidP="002149C8">
      <w:pPr>
        <w:autoSpaceDE/>
        <w:autoSpaceDN/>
        <w:jc w:val="both"/>
        <w:rPr>
          <w:sz w:val="24"/>
          <w:szCs w:val="24"/>
        </w:rPr>
      </w:pPr>
    </w:p>
    <w:p w14:paraId="305857F8"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r w:rsidRPr="00AD1F26">
        <w:rPr>
          <w:b/>
          <w:sz w:val="24"/>
          <w:szCs w:val="24"/>
        </w:rPr>
        <w:t>1006-2.01(B)</w:t>
      </w:r>
      <w:r w:rsidRPr="00AD1F26">
        <w:rPr>
          <w:b/>
          <w:sz w:val="24"/>
          <w:szCs w:val="24"/>
        </w:rPr>
        <w:tab/>
        <w:t xml:space="preserve">Hydraulic Cement: </w:t>
      </w:r>
      <w:r w:rsidRPr="00AD1F26">
        <w:rPr>
          <w:sz w:val="24"/>
          <w:szCs w:val="24"/>
        </w:rPr>
        <w:t>of the Standard Specifications is modified to add:</w:t>
      </w:r>
    </w:p>
    <w:p w14:paraId="48338190" w14:textId="77777777" w:rsidR="002149C8" w:rsidRPr="00AD1F26" w:rsidRDefault="002149C8" w:rsidP="002149C8">
      <w:pPr>
        <w:tabs>
          <w:tab w:val="left" w:pos="720"/>
          <w:tab w:val="left" w:pos="2434"/>
          <w:tab w:val="left" w:pos="2880"/>
        </w:tabs>
        <w:autoSpaceDE/>
        <w:autoSpaceDN/>
        <w:jc w:val="both"/>
        <w:rPr>
          <w:sz w:val="24"/>
          <w:szCs w:val="24"/>
        </w:rPr>
      </w:pPr>
    </w:p>
    <w:p w14:paraId="7AFE3B30" w14:textId="77777777" w:rsidR="002149C8" w:rsidRPr="00AD1F26" w:rsidRDefault="002149C8" w:rsidP="002149C8">
      <w:pPr>
        <w:tabs>
          <w:tab w:val="left" w:pos="720"/>
          <w:tab w:val="left" w:pos="2434"/>
          <w:tab w:val="left" w:pos="2880"/>
        </w:tabs>
        <w:autoSpaceDE/>
        <w:autoSpaceDN/>
        <w:jc w:val="both"/>
        <w:rPr>
          <w:sz w:val="24"/>
          <w:szCs w:val="24"/>
        </w:rPr>
      </w:pPr>
      <w:r w:rsidRPr="00AD1F26">
        <w:rPr>
          <w:color w:val="000000"/>
          <w:sz w:val="24"/>
          <w:szCs w:val="24"/>
        </w:rPr>
        <w:t>Portland-limestone cement shall conform to the requirements of ASTM C595 for blended hydraulic cement with moderate sulfate resistance, Type IL (MS).</w:t>
      </w:r>
    </w:p>
    <w:p w14:paraId="0631A464" w14:textId="77777777" w:rsidR="002149C8" w:rsidRPr="00AD1F26" w:rsidRDefault="002149C8" w:rsidP="002149C8">
      <w:pPr>
        <w:autoSpaceDE/>
        <w:autoSpaceDN/>
        <w:jc w:val="both"/>
        <w:rPr>
          <w:sz w:val="24"/>
          <w:szCs w:val="24"/>
        </w:rPr>
      </w:pPr>
    </w:p>
    <w:p w14:paraId="397C3EDC"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r w:rsidRPr="00AD1F26">
        <w:rPr>
          <w:b/>
          <w:sz w:val="24"/>
          <w:szCs w:val="24"/>
        </w:rPr>
        <w:t>1006-2.01(C)(2)</w:t>
      </w:r>
      <w:r w:rsidRPr="00AD1F26">
        <w:rPr>
          <w:b/>
          <w:sz w:val="24"/>
          <w:szCs w:val="24"/>
        </w:rPr>
        <w:tab/>
      </w:r>
      <w:proofErr w:type="spellStart"/>
      <w:r w:rsidRPr="00AD1F26">
        <w:rPr>
          <w:b/>
          <w:sz w:val="24"/>
          <w:szCs w:val="24"/>
        </w:rPr>
        <w:t>Flyash</w:t>
      </w:r>
      <w:proofErr w:type="spellEnd"/>
      <w:r w:rsidRPr="00AD1F26">
        <w:rPr>
          <w:b/>
          <w:sz w:val="24"/>
          <w:szCs w:val="24"/>
        </w:rPr>
        <w:t xml:space="preserve"> and Natural Pozzolan: </w:t>
      </w:r>
      <w:r w:rsidRPr="00AD1F26">
        <w:rPr>
          <w:sz w:val="24"/>
          <w:szCs w:val="24"/>
        </w:rPr>
        <w:t>of the Standard Specifications is revised to read:</w:t>
      </w:r>
    </w:p>
    <w:p w14:paraId="6E84500A" w14:textId="77777777" w:rsidR="002149C8" w:rsidRPr="00AD1F26" w:rsidRDefault="002149C8" w:rsidP="002149C8">
      <w:pPr>
        <w:autoSpaceDE/>
        <w:autoSpaceDN/>
        <w:jc w:val="both"/>
        <w:rPr>
          <w:sz w:val="24"/>
          <w:szCs w:val="24"/>
        </w:rPr>
      </w:pPr>
    </w:p>
    <w:p w14:paraId="64FF92D5" w14:textId="77777777" w:rsidR="002149C8" w:rsidRPr="00AD1F26" w:rsidRDefault="002149C8" w:rsidP="002149C8">
      <w:pPr>
        <w:autoSpaceDE/>
        <w:autoSpaceDN/>
        <w:jc w:val="both"/>
        <w:rPr>
          <w:color w:val="000000"/>
          <w:sz w:val="24"/>
          <w:szCs w:val="24"/>
        </w:rPr>
      </w:pPr>
      <w:r w:rsidRPr="00AD1F26">
        <w:rPr>
          <w:color w:val="000000"/>
          <w:sz w:val="24"/>
          <w:szCs w:val="24"/>
        </w:rPr>
        <w:t>Fly ash and natural pozzolan shall conform to the requirements of ASTM C618 for Class C, F, or N.</w:t>
      </w:r>
    </w:p>
    <w:p w14:paraId="3BB0D151" w14:textId="77777777" w:rsidR="002149C8" w:rsidRPr="00AD1F26" w:rsidRDefault="002149C8" w:rsidP="002149C8">
      <w:pPr>
        <w:autoSpaceDE/>
        <w:autoSpaceDN/>
        <w:jc w:val="both"/>
        <w:rPr>
          <w:sz w:val="24"/>
          <w:szCs w:val="24"/>
        </w:rPr>
      </w:pPr>
    </w:p>
    <w:p w14:paraId="095AE566"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r w:rsidRPr="00AD1F26">
        <w:rPr>
          <w:b/>
          <w:sz w:val="24"/>
          <w:szCs w:val="24"/>
        </w:rPr>
        <w:t>TABLE 1006-5</w:t>
      </w:r>
      <w:r w:rsidRPr="00AD1F26">
        <w:rPr>
          <w:b/>
          <w:sz w:val="24"/>
          <w:szCs w:val="24"/>
        </w:rPr>
        <w:tab/>
        <w:t>Design Criteria:</w:t>
      </w:r>
      <w:r w:rsidRPr="00AD1F26">
        <w:rPr>
          <w:sz w:val="24"/>
          <w:szCs w:val="24"/>
        </w:rPr>
        <w:t xml:space="preserve"> the column heading of the third column of the Standard Specifications is revised to read:</w:t>
      </w:r>
    </w:p>
    <w:p w14:paraId="7F1F2CC7"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p>
    <w:tbl>
      <w:tblPr>
        <w:tblW w:w="9900" w:type="dxa"/>
        <w:tblInd w:w="288"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50"/>
        <w:gridCol w:w="2250"/>
        <w:gridCol w:w="2610"/>
        <w:gridCol w:w="2430"/>
        <w:gridCol w:w="1260"/>
      </w:tblGrid>
      <w:tr w:rsidR="002149C8" w:rsidRPr="00AD1F26" w14:paraId="7BA491BF" w14:textId="77777777" w:rsidTr="00DF371C">
        <w:tc>
          <w:tcPr>
            <w:tcW w:w="9900" w:type="dxa"/>
            <w:gridSpan w:val="5"/>
            <w:tcBorders>
              <w:top w:val="single" w:sz="6" w:space="0" w:color="auto"/>
              <w:left w:val="single" w:sz="6" w:space="0" w:color="auto"/>
              <w:bottom w:val="single" w:sz="6" w:space="0" w:color="auto"/>
              <w:right w:val="single" w:sz="6" w:space="0" w:color="auto"/>
            </w:tcBorders>
            <w:vAlign w:val="center"/>
          </w:tcPr>
          <w:p w14:paraId="6A05CD5E" w14:textId="77777777" w:rsidR="002149C8" w:rsidRPr="00AD1F26" w:rsidRDefault="002149C8" w:rsidP="00DF371C">
            <w:pPr>
              <w:autoSpaceDE/>
              <w:autoSpaceDN/>
              <w:spacing w:line="240" w:lineRule="atLeast"/>
              <w:jc w:val="center"/>
              <w:rPr>
                <w:sz w:val="24"/>
                <w:szCs w:val="24"/>
              </w:rPr>
            </w:pPr>
          </w:p>
        </w:tc>
      </w:tr>
      <w:tr w:rsidR="002149C8" w:rsidRPr="00AD1F26" w14:paraId="570FBEE5" w14:textId="77777777" w:rsidTr="00DF371C">
        <w:trPr>
          <w:trHeight w:val="720"/>
        </w:trPr>
        <w:tc>
          <w:tcPr>
            <w:tcW w:w="1350" w:type="dxa"/>
            <w:tcBorders>
              <w:top w:val="single" w:sz="6" w:space="0" w:color="auto"/>
              <w:left w:val="single" w:sz="6" w:space="0" w:color="auto"/>
              <w:bottom w:val="single" w:sz="4" w:space="0" w:color="auto"/>
              <w:right w:val="single" w:sz="6" w:space="0" w:color="auto"/>
            </w:tcBorders>
            <w:vAlign w:val="center"/>
          </w:tcPr>
          <w:p w14:paraId="73783D3A" w14:textId="77777777" w:rsidR="002149C8" w:rsidRPr="00AD1F26" w:rsidRDefault="002149C8" w:rsidP="00DF371C">
            <w:pPr>
              <w:autoSpaceDE/>
              <w:autoSpaceDN/>
              <w:spacing w:line="240" w:lineRule="atLeast"/>
              <w:ind w:right="-28"/>
              <w:jc w:val="center"/>
              <w:rPr>
                <w:b/>
                <w:bCs/>
                <w:sz w:val="24"/>
                <w:szCs w:val="24"/>
              </w:rPr>
            </w:pPr>
          </w:p>
        </w:tc>
        <w:tc>
          <w:tcPr>
            <w:tcW w:w="2250" w:type="dxa"/>
            <w:tcBorders>
              <w:top w:val="single" w:sz="6" w:space="0" w:color="auto"/>
              <w:left w:val="single" w:sz="6" w:space="0" w:color="auto"/>
              <w:bottom w:val="single" w:sz="4" w:space="0" w:color="auto"/>
              <w:right w:val="single" w:sz="6" w:space="0" w:color="auto"/>
            </w:tcBorders>
            <w:vAlign w:val="center"/>
          </w:tcPr>
          <w:p w14:paraId="66D1C930" w14:textId="77777777" w:rsidR="002149C8" w:rsidRPr="00AD1F26" w:rsidRDefault="002149C8" w:rsidP="00DF371C">
            <w:pPr>
              <w:autoSpaceDE/>
              <w:autoSpaceDN/>
              <w:spacing w:line="240" w:lineRule="atLeast"/>
              <w:jc w:val="center"/>
              <w:rPr>
                <w:b/>
                <w:bCs/>
                <w:sz w:val="24"/>
                <w:szCs w:val="24"/>
              </w:rPr>
            </w:pPr>
          </w:p>
        </w:tc>
        <w:tc>
          <w:tcPr>
            <w:tcW w:w="2610" w:type="dxa"/>
            <w:tcBorders>
              <w:top w:val="single" w:sz="6" w:space="0" w:color="auto"/>
              <w:left w:val="single" w:sz="6" w:space="0" w:color="auto"/>
              <w:bottom w:val="single" w:sz="4" w:space="0" w:color="auto"/>
              <w:right w:val="single" w:sz="6" w:space="0" w:color="auto"/>
            </w:tcBorders>
            <w:vAlign w:val="center"/>
            <w:hideMark/>
          </w:tcPr>
          <w:p w14:paraId="19201EAA" w14:textId="77777777" w:rsidR="002149C8" w:rsidRPr="00AD1F26" w:rsidRDefault="002149C8" w:rsidP="00DF371C">
            <w:pPr>
              <w:autoSpaceDE/>
              <w:autoSpaceDN/>
              <w:spacing w:line="240" w:lineRule="atLeast"/>
              <w:ind w:right="-37"/>
              <w:jc w:val="center"/>
              <w:rPr>
                <w:b/>
                <w:bCs/>
                <w:sz w:val="24"/>
                <w:szCs w:val="24"/>
              </w:rPr>
            </w:pPr>
            <w:r w:rsidRPr="00AD1F26">
              <w:rPr>
                <w:b/>
                <w:bCs/>
                <w:sz w:val="24"/>
                <w:szCs w:val="24"/>
              </w:rPr>
              <w:t xml:space="preserve">Cementitious Material Content: </w:t>
            </w:r>
            <w:r w:rsidRPr="00AD1F26">
              <w:rPr>
                <w:b/>
                <w:bCs/>
                <w:sz w:val="24"/>
                <w:szCs w:val="24"/>
              </w:rPr>
              <w:br/>
              <w:t xml:space="preserve">Lbs. per Cu Yd. </w:t>
            </w:r>
          </w:p>
          <w:p w14:paraId="00452CA3" w14:textId="77777777" w:rsidR="002149C8" w:rsidRPr="00AD1F26" w:rsidRDefault="002149C8" w:rsidP="00DF371C">
            <w:pPr>
              <w:autoSpaceDE/>
              <w:autoSpaceDN/>
              <w:spacing w:line="240" w:lineRule="atLeast"/>
              <w:ind w:right="-37"/>
              <w:jc w:val="center"/>
              <w:rPr>
                <w:b/>
                <w:bCs/>
                <w:sz w:val="24"/>
                <w:szCs w:val="24"/>
              </w:rPr>
            </w:pPr>
            <w:r w:rsidRPr="00AD1F26">
              <w:rPr>
                <w:b/>
                <w:bCs/>
                <w:sz w:val="24"/>
                <w:szCs w:val="24"/>
              </w:rPr>
              <w:t>Minimum - Maximum</w:t>
            </w:r>
          </w:p>
        </w:tc>
        <w:tc>
          <w:tcPr>
            <w:tcW w:w="2430" w:type="dxa"/>
            <w:tcBorders>
              <w:top w:val="single" w:sz="6" w:space="0" w:color="auto"/>
              <w:left w:val="single" w:sz="6" w:space="0" w:color="auto"/>
              <w:bottom w:val="single" w:sz="4" w:space="0" w:color="auto"/>
              <w:right w:val="single" w:sz="6" w:space="0" w:color="auto"/>
            </w:tcBorders>
            <w:vAlign w:val="center"/>
          </w:tcPr>
          <w:p w14:paraId="78CE2AA0" w14:textId="77777777" w:rsidR="002149C8" w:rsidRPr="00AD1F26" w:rsidRDefault="002149C8" w:rsidP="00DF371C">
            <w:pPr>
              <w:autoSpaceDE/>
              <w:autoSpaceDN/>
              <w:spacing w:line="240" w:lineRule="atLeast"/>
              <w:ind w:right="-60"/>
              <w:jc w:val="center"/>
              <w:rPr>
                <w:b/>
                <w:bCs/>
                <w:sz w:val="24"/>
                <w:szCs w:val="24"/>
              </w:rPr>
            </w:pPr>
          </w:p>
        </w:tc>
        <w:tc>
          <w:tcPr>
            <w:tcW w:w="1260" w:type="dxa"/>
            <w:tcBorders>
              <w:top w:val="single" w:sz="6" w:space="0" w:color="auto"/>
              <w:left w:val="single" w:sz="6" w:space="0" w:color="auto"/>
              <w:bottom w:val="single" w:sz="4" w:space="0" w:color="auto"/>
              <w:right w:val="single" w:sz="6" w:space="0" w:color="auto"/>
            </w:tcBorders>
            <w:vAlign w:val="center"/>
          </w:tcPr>
          <w:p w14:paraId="18462BEC" w14:textId="77777777" w:rsidR="002149C8" w:rsidRPr="00AD1F26" w:rsidRDefault="002149C8" w:rsidP="00DF371C">
            <w:pPr>
              <w:autoSpaceDE/>
              <w:autoSpaceDN/>
              <w:spacing w:line="240" w:lineRule="atLeast"/>
              <w:ind w:right="-45"/>
              <w:jc w:val="center"/>
              <w:rPr>
                <w:b/>
                <w:bCs/>
                <w:sz w:val="24"/>
                <w:szCs w:val="24"/>
              </w:rPr>
            </w:pPr>
          </w:p>
        </w:tc>
      </w:tr>
    </w:tbl>
    <w:p w14:paraId="121B3FF2" w14:textId="77777777" w:rsidR="002149C8" w:rsidRPr="00AD1F26" w:rsidRDefault="002149C8" w:rsidP="002149C8">
      <w:pPr>
        <w:tabs>
          <w:tab w:val="left" w:pos="720"/>
          <w:tab w:val="left" w:pos="2434"/>
          <w:tab w:val="left" w:pos="2880"/>
        </w:tabs>
        <w:autoSpaceDE/>
        <w:autoSpaceDN/>
        <w:ind w:left="1980" w:hanging="1980"/>
        <w:jc w:val="both"/>
        <w:rPr>
          <w:b/>
          <w:sz w:val="24"/>
          <w:szCs w:val="24"/>
        </w:rPr>
      </w:pPr>
    </w:p>
    <w:p w14:paraId="3A70D7D8" w14:textId="77777777" w:rsidR="002149C8" w:rsidRPr="00AD1F26" w:rsidRDefault="002149C8" w:rsidP="002149C8">
      <w:pPr>
        <w:tabs>
          <w:tab w:val="left" w:pos="720"/>
          <w:tab w:val="left" w:pos="2434"/>
          <w:tab w:val="left" w:pos="2880"/>
        </w:tabs>
        <w:autoSpaceDE/>
        <w:autoSpaceDN/>
        <w:ind w:left="1980" w:hanging="1980"/>
        <w:jc w:val="both"/>
        <w:rPr>
          <w:sz w:val="24"/>
          <w:szCs w:val="24"/>
        </w:rPr>
      </w:pPr>
      <w:r w:rsidRPr="00AD1F26">
        <w:rPr>
          <w:b/>
          <w:sz w:val="24"/>
          <w:szCs w:val="24"/>
        </w:rPr>
        <w:t>1006-3.02(C)</w:t>
      </w:r>
      <w:r w:rsidRPr="00AD1F26">
        <w:rPr>
          <w:b/>
          <w:sz w:val="24"/>
          <w:szCs w:val="24"/>
        </w:rPr>
        <w:tab/>
        <w:t xml:space="preserve">Mix Design Submittal Requirements: </w:t>
      </w:r>
      <w:r w:rsidRPr="00AD1F26">
        <w:rPr>
          <w:sz w:val="24"/>
          <w:szCs w:val="24"/>
        </w:rPr>
        <w:t>the items (16) and (18) of the Standard Specifications are revised to read:</w:t>
      </w:r>
    </w:p>
    <w:p w14:paraId="16154466" w14:textId="77777777" w:rsidR="002149C8" w:rsidRPr="00AD1F26" w:rsidRDefault="002149C8" w:rsidP="002149C8">
      <w:pPr>
        <w:tabs>
          <w:tab w:val="left" w:pos="720"/>
          <w:tab w:val="left" w:pos="1267"/>
          <w:tab w:val="left" w:pos="1886"/>
          <w:tab w:val="left" w:pos="2434"/>
          <w:tab w:val="left" w:pos="2880"/>
        </w:tabs>
        <w:autoSpaceDE/>
        <w:autoSpaceDN/>
        <w:ind w:left="1260" w:hanging="1170"/>
        <w:jc w:val="both"/>
        <w:rPr>
          <w:sz w:val="24"/>
          <w:szCs w:val="24"/>
        </w:rPr>
      </w:pPr>
    </w:p>
    <w:p w14:paraId="48EDC91B" w14:textId="77777777" w:rsidR="002149C8" w:rsidRPr="00AD1F26" w:rsidRDefault="002149C8" w:rsidP="002149C8">
      <w:pPr>
        <w:widowControl/>
        <w:numPr>
          <w:ilvl w:val="0"/>
          <w:numId w:val="11"/>
        </w:numPr>
        <w:tabs>
          <w:tab w:val="left" w:pos="1440"/>
        </w:tabs>
        <w:autoSpaceDE/>
        <w:autoSpaceDN/>
        <w:ind w:left="1980"/>
        <w:jc w:val="both"/>
        <w:rPr>
          <w:rFonts w:eastAsia="Calibri"/>
          <w:sz w:val="24"/>
          <w:szCs w:val="24"/>
        </w:rPr>
      </w:pPr>
      <w:r w:rsidRPr="00AD1F26">
        <w:rPr>
          <w:rFonts w:eastAsia="Calibri"/>
          <w:sz w:val="24"/>
          <w:szCs w:val="24"/>
        </w:rPr>
        <w:t xml:space="preserve">Volume of each material measured to the nearest </w:t>
      </w:r>
      <w:proofErr w:type="gramStart"/>
      <w:r w:rsidRPr="00AD1F26">
        <w:rPr>
          <w:rFonts w:eastAsia="Calibri"/>
          <w:sz w:val="24"/>
          <w:szCs w:val="24"/>
        </w:rPr>
        <w:t>hundredth</w:t>
      </w:r>
      <w:proofErr w:type="gramEnd"/>
      <w:r w:rsidRPr="00AD1F26">
        <w:rPr>
          <w:rFonts w:eastAsia="Calibri"/>
          <w:sz w:val="24"/>
          <w:szCs w:val="24"/>
        </w:rPr>
        <w:t xml:space="preserve"> of a cubic </w:t>
      </w:r>
      <w:proofErr w:type="gramStart"/>
      <w:r w:rsidRPr="00AD1F26">
        <w:rPr>
          <w:rFonts w:eastAsia="Calibri"/>
          <w:sz w:val="24"/>
          <w:szCs w:val="24"/>
        </w:rPr>
        <w:t>foot;</w:t>
      </w:r>
      <w:proofErr w:type="gramEnd"/>
    </w:p>
    <w:p w14:paraId="6548F8A8" w14:textId="77777777" w:rsidR="002149C8" w:rsidRPr="00AD1F26" w:rsidRDefault="002149C8" w:rsidP="002149C8">
      <w:pPr>
        <w:tabs>
          <w:tab w:val="left" w:pos="1440"/>
        </w:tabs>
        <w:autoSpaceDE/>
        <w:autoSpaceDN/>
        <w:ind w:left="1440" w:hanging="360"/>
        <w:jc w:val="both"/>
        <w:rPr>
          <w:rFonts w:eastAsia="Calibri"/>
          <w:sz w:val="24"/>
          <w:szCs w:val="24"/>
        </w:rPr>
      </w:pPr>
    </w:p>
    <w:p w14:paraId="3B783BCB" w14:textId="77777777" w:rsidR="002149C8" w:rsidRPr="00AD1F26" w:rsidRDefault="002149C8" w:rsidP="002149C8">
      <w:pPr>
        <w:widowControl/>
        <w:numPr>
          <w:ilvl w:val="0"/>
          <w:numId w:val="12"/>
        </w:numPr>
        <w:tabs>
          <w:tab w:val="left" w:pos="1440"/>
          <w:tab w:val="left" w:pos="1530"/>
          <w:tab w:val="left" w:pos="1620"/>
          <w:tab w:val="left" w:pos="1980"/>
        </w:tabs>
        <w:autoSpaceDE/>
        <w:autoSpaceDN/>
        <w:ind w:left="1980" w:hanging="720"/>
        <w:jc w:val="both"/>
        <w:rPr>
          <w:rFonts w:eastAsia="Calibri"/>
          <w:sz w:val="24"/>
          <w:szCs w:val="24"/>
        </w:rPr>
      </w:pPr>
      <w:r w:rsidRPr="00AD1F26">
        <w:rPr>
          <w:rFonts w:eastAsia="Calibri"/>
          <w:sz w:val="24"/>
          <w:szCs w:val="24"/>
        </w:rPr>
        <w:t xml:space="preserve">Total volume measured to the nearest hundredth of a cubic </w:t>
      </w:r>
      <w:proofErr w:type="gramStart"/>
      <w:r w:rsidRPr="00AD1F26">
        <w:rPr>
          <w:rFonts w:eastAsia="Calibri"/>
          <w:sz w:val="24"/>
          <w:szCs w:val="24"/>
        </w:rPr>
        <w:t>foot;</w:t>
      </w:r>
      <w:proofErr w:type="gramEnd"/>
    </w:p>
    <w:p w14:paraId="0E9AB0C4" w14:textId="77777777" w:rsidR="002149C8" w:rsidRPr="00AD1F26" w:rsidRDefault="002149C8" w:rsidP="002149C8">
      <w:pPr>
        <w:tabs>
          <w:tab w:val="left" w:pos="720"/>
          <w:tab w:val="left" w:pos="1267"/>
          <w:tab w:val="left" w:pos="1886"/>
          <w:tab w:val="left" w:pos="2434"/>
          <w:tab w:val="left" w:pos="2880"/>
        </w:tabs>
        <w:autoSpaceDE/>
        <w:autoSpaceDN/>
        <w:ind w:left="1890" w:hanging="1890"/>
        <w:rPr>
          <w:b/>
          <w:sz w:val="24"/>
          <w:szCs w:val="24"/>
        </w:rPr>
      </w:pPr>
    </w:p>
    <w:p w14:paraId="5F7C16C2" w14:textId="77777777" w:rsidR="002149C8" w:rsidRPr="00AD1F26" w:rsidRDefault="002149C8" w:rsidP="002149C8">
      <w:pPr>
        <w:tabs>
          <w:tab w:val="left" w:pos="720"/>
          <w:tab w:val="left" w:pos="1267"/>
          <w:tab w:val="left" w:pos="1886"/>
          <w:tab w:val="left" w:pos="2434"/>
          <w:tab w:val="left" w:pos="2880"/>
        </w:tabs>
        <w:autoSpaceDE/>
        <w:autoSpaceDN/>
        <w:ind w:left="1890" w:hanging="1890"/>
        <w:rPr>
          <w:b/>
          <w:sz w:val="24"/>
          <w:szCs w:val="24"/>
        </w:rPr>
      </w:pPr>
    </w:p>
    <w:p w14:paraId="3681FC39" w14:textId="77777777" w:rsidR="002149C8" w:rsidRPr="00AD1F26" w:rsidRDefault="002149C8" w:rsidP="002149C8">
      <w:pPr>
        <w:jc w:val="both"/>
        <w:rPr>
          <w:sz w:val="24"/>
          <w:szCs w:val="24"/>
        </w:rPr>
      </w:pPr>
    </w:p>
    <w:p w14:paraId="0E685A62" w14:textId="77777777" w:rsidR="001E23EC" w:rsidRDefault="001E23EC" w:rsidP="001E23EC">
      <w:pPr>
        <w:spacing w:line="255" w:lineRule="exact"/>
        <w:rPr>
          <w:sz w:val="24"/>
          <w:szCs w:val="24"/>
        </w:rPr>
      </w:pPr>
    </w:p>
    <w:p w14:paraId="062685A8" w14:textId="77777777" w:rsidR="0042729F" w:rsidRDefault="0042729F" w:rsidP="001E23EC">
      <w:pPr>
        <w:spacing w:line="255" w:lineRule="exact"/>
        <w:rPr>
          <w:sz w:val="24"/>
          <w:szCs w:val="24"/>
        </w:rPr>
      </w:pPr>
    </w:p>
    <w:p w14:paraId="57FA785C" w14:textId="77777777" w:rsidR="0042729F" w:rsidRPr="0042729F" w:rsidRDefault="0042729F" w:rsidP="001E23EC">
      <w:pPr>
        <w:spacing w:line="255" w:lineRule="exact"/>
        <w:rPr>
          <w:sz w:val="24"/>
          <w:szCs w:val="24"/>
        </w:rPr>
        <w:sectPr w:rsidR="0042729F" w:rsidRPr="0042729F" w:rsidSect="00685693">
          <w:pgSz w:w="12240" w:h="15840"/>
          <w:pgMar w:top="720" w:right="720" w:bottom="720" w:left="720" w:header="439" w:footer="776" w:gutter="0"/>
          <w:cols w:space="720"/>
        </w:sectPr>
      </w:pPr>
    </w:p>
    <w:p w14:paraId="3EE84A3F" w14:textId="77777777" w:rsidR="001E23EC" w:rsidRPr="0042729F" w:rsidRDefault="001E23EC" w:rsidP="001E23EC">
      <w:pPr>
        <w:pStyle w:val="BodyText"/>
        <w:spacing w:before="1"/>
      </w:pPr>
    </w:p>
    <w:p w14:paraId="70753125" w14:textId="77777777" w:rsidR="001E23EC" w:rsidRPr="0042729F" w:rsidRDefault="001E23EC" w:rsidP="001E23EC">
      <w:pPr>
        <w:pStyle w:val="BodyText"/>
        <w:spacing w:before="92"/>
        <w:ind w:left="151" w:right="232"/>
        <w:jc w:val="both"/>
      </w:pPr>
      <w:r w:rsidRPr="0042729F">
        <w:t>If the Engineer determines that the final contract amount earned will fall between 75 and</w:t>
      </w:r>
      <w:r w:rsidRPr="0042729F">
        <w:rPr>
          <w:spacing w:val="-46"/>
        </w:rPr>
        <w:t xml:space="preserve"> </w:t>
      </w:r>
      <w:r w:rsidRPr="0042729F">
        <w:t>100 percent of the original contract amount, lump sum traffic control will be compensated at 100 percent once final acceptance is</w:t>
      </w:r>
      <w:r w:rsidRPr="0042729F">
        <w:rPr>
          <w:spacing w:val="-2"/>
        </w:rPr>
        <w:t xml:space="preserve"> </w:t>
      </w:r>
      <w:r w:rsidRPr="0042729F">
        <w:t>achieved.</w:t>
      </w:r>
    </w:p>
    <w:p w14:paraId="5AEB459C" w14:textId="77777777" w:rsidR="001E23EC" w:rsidRPr="0042729F" w:rsidRDefault="001E23EC" w:rsidP="001E23EC">
      <w:pPr>
        <w:pStyle w:val="BodyText"/>
      </w:pPr>
    </w:p>
    <w:p w14:paraId="0EDA648A" w14:textId="77777777" w:rsidR="001E23EC" w:rsidRPr="0042729F" w:rsidRDefault="001E23EC" w:rsidP="001E23EC">
      <w:pPr>
        <w:pStyle w:val="BodyText"/>
        <w:ind w:left="151" w:right="232"/>
        <w:jc w:val="both"/>
      </w:pPr>
      <w:r w:rsidRPr="0042729F">
        <w:t>In the event the Town revises the contract in accordance with Subsection 104.02 of the specifications due to a significant change in the character of work, and the revisions impact the</w:t>
      </w:r>
      <w:r w:rsidRPr="0042729F">
        <w:rPr>
          <w:spacing w:val="-13"/>
        </w:rPr>
        <w:t xml:space="preserve"> </w:t>
      </w:r>
      <w:r w:rsidRPr="0042729F">
        <w:t>Maintenance</w:t>
      </w:r>
      <w:r w:rsidRPr="0042729F">
        <w:rPr>
          <w:spacing w:val="-13"/>
        </w:rPr>
        <w:t xml:space="preserve"> </w:t>
      </w:r>
      <w:r w:rsidRPr="0042729F">
        <w:t>and</w:t>
      </w:r>
      <w:r w:rsidRPr="0042729F">
        <w:rPr>
          <w:spacing w:val="-16"/>
        </w:rPr>
        <w:t xml:space="preserve"> </w:t>
      </w:r>
      <w:r w:rsidRPr="0042729F">
        <w:t>Protection</w:t>
      </w:r>
      <w:r w:rsidRPr="0042729F">
        <w:rPr>
          <w:spacing w:val="-15"/>
        </w:rPr>
        <w:t xml:space="preserve"> </w:t>
      </w:r>
      <w:r w:rsidRPr="0042729F">
        <w:t>of</w:t>
      </w:r>
      <w:r w:rsidRPr="0042729F">
        <w:rPr>
          <w:spacing w:val="-16"/>
        </w:rPr>
        <w:t xml:space="preserve"> </w:t>
      </w:r>
      <w:r w:rsidRPr="0042729F">
        <w:t>Traffic,</w:t>
      </w:r>
      <w:r w:rsidRPr="0042729F">
        <w:rPr>
          <w:spacing w:val="-16"/>
        </w:rPr>
        <w:t xml:space="preserve"> </w:t>
      </w:r>
      <w:r w:rsidRPr="0042729F">
        <w:t>the</w:t>
      </w:r>
      <w:r w:rsidRPr="0042729F">
        <w:rPr>
          <w:spacing w:val="-17"/>
        </w:rPr>
        <w:t xml:space="preserve"> </w:t>
      </w:r>
      <w:r w:rsidRPr="0042729F">
        <w:t>lump</w:t>
      </w:r>
      <w:r w:rsidRPr="0042729F">
        <w:rPr>
          <w:spacing w:val="-16"/>
        </w:rPr>
        <w:t xml:space="preserve"> </w:t>
      </w:r>
      <w:r w:rsidRPr="0042729F">
        <w:t>sum</w:t>
      </w:r>
      <w:r w:rsidRPr="0042729F">
        <w:rPr>
          <w:spacing w:val="-12"/>
        </w:rPr>
        <w:t xml:space="preserve"> </w:t>
      </w:r>
      <w:r w:rsidRPr="0042729F">
        <w:t>price</w:t>
      </w:r>
      <w:r w:rsidRPr="0042729F">
        <w:rPr>
          <w:spacing w:val="-15"/>
        </w:rPr>
        <w:t xml:space="preserve"> </w:t>
      </w:r>
      <w:r w:rsidRPr="0042729F">
        <w:t>for</w:t>
      </w:r>
      <w:r w:rsidRPr="0042729F">
        <w:rPr>
          <w:spacing w:val="-15"/>
        </w:rPr>
        <w:t xml:space="preserve"> </w:t>
      </w:r>
      <w:r w:rsidRPr="0042729F">
        <w:t>Maintenance</w:t>
      </w:r>
      <w:r w:rsidRPr="0042729F">
        <w:rPr>
          <w:spacing w:val="-16"/>
        </w:rPr>
        <w:t xml:space="preserve"> </w:t>
      </w:r>
      <w:r w:rsidRPr="0042729F">
        <w:t>and</w:t>
      </w:r>
      <w:r w:rsidRPr="0042729F">
        <w:rPr>
          <w:spacing w:val="-15"/>
        </w:rPr>
        <w:t xml:space="preserve"> </w:t>
      </w:r>
      <w:r w:rsidRPr="0042729F">
        <w:t>Protection of Traffic will be adjusted as part of the contract revision under the relevant supplemental agreements.</w:t>
      </w:r>
    </w:p>
    <w:p w14:paraId="6B4FC711" w14:textId="77777777" w:rsidR="001E23EC" w:rsidRPr="0042729F" w:rsidRDefault="001E23EC" w:rsidP="001E23EC">
      <w:pPr>
        <w:pStyle w:val="BodyText"/>
      </w:pPr>
    </w:p>
    <w:p w14:paraId="6E94B535" w14:textId="77777777" w:rsidR="001E23EC" w:rsidRPr="0042729F" w:rsidRDefault="001E23EC" w:rsidP="001E23EC">
      <w:pPr>
        <w:pStyle w:val="BodyText"/>
        <w:spacing w:before="1"/>
        <w:ind w:left="151" w:right="232"/>
        <w:jc w:val="both"/>
      </w:pPr>
      <w:r w:rsidRPr="0042729F">
        <w:t>No</w:t>
      </w:r>
      <w:r w:rsidRPr="0042729F">
        <w:rPr>
          <w:spacing w:val="-4"/>
        </w:rPr>
        <w:t xml:space="preserve"> </w:t>
      </w:r>
      <w:r w:rsidRPr="0042729F">
        <w:t>adjustments</w:t>
      </w:r>
      <w:r w:rsidRPr="0042729F">
        <w:rPr>
          <w:spacing w:val="-6"/>
        </w:rPr>
        <w:t xml:space="preserve"> </w:t>
      </w:r>
      <w:r w:rsidRPr="0042729F">
        <w:t>to</w:t>
      </w:r>
      <w:r w:rsidRPr="0042729F">
        <w:rPr>
          <w:spacing w:val="-6"/>
        </w:rPr>
        <w:t xml:space="preserve"> </w:t>
      </w:r>
      <w:r w:rsidRPr="0042729F">
        <w:t>the</w:t>
      </w:r>
      <w:r w:rsidRPr="0042729F">
        <w:rPr>
          <w:spacing w:val="-5"/>
        </w:rPr>
        <w:t xml:space="preserve"> </w:t>
      </w:r>
      <w:r w:rsidRPr="0042729F">
        <w:t>lump</w:t>
      </w:r>
      <w:r w:rsidRPr="0042729F">
        <w:rPr>
          <w:spacing w:val="-6"/>
        </w:rPr>
        <w:t xml:space="preserve"> </w:t>
      </w:r>
      <w:r w:rsidRPr="0042729F">
        <w:t>sum</w:t>
      </w:r>
      <w:r w:rsidRPr="0042729F">
        <w:rPr>
          <w:spacing w:val="-4"/>
        </w:rPr>
        <w:t xml:space="preserve"> </w:t>
      </w:r>
      <w:r w:rsidRPr="0042729F">
        <w:t>price</w:t>
      </w:r>
      <w:r w:rsidRPr="0042729F">
        <w:rPr>
          <w:spacing w:val="-4"/>
        </w:rPr>
        <w:t xml:space="preserve"> </w:t>
      </w:r>
      <w:r w:rsidRPr="0042729F">
        <w:t>for</w:t>
      </w:r>
      <w:r w:rsidRPr="0042729F">
        <w:rPr>
          <w:spacing w:val="-4"/>
        </w:rPr>
        <w:t xml:space="preserve"> </w:t>
      </w:r>
      <w:r w:rsidRPr="0042729F">
        <w:t>Maintenance</w:t>
      </w:r>
      <w:r w:rsidRPr="0042729F">
        <w:rPr>
          <w:spacing w:val="-6"/>
        </w:rPr>
        <w:t xml:space="preserve"> </w:t>
      </w:r>
      <w:r w:rsidRPr="0042729F">
        <w:t>and</w:t>
      </w:r>
      <w:r w:rsidRPr="0042729F">
        <w:rPr>
          <w:spacing w:val="-5"/>
        </w:rPr>
        <w:t xml:space="preserve"> </w:t>
      </w:r>
      <w:r w:rsidRPr="0042729F">
        <w:t>Protection</w:t>
      </w:r>
      <w:r w:rsidRPr="0042729F">
        <w:rPr>
          <w:spacing w:val="-4"/>
        </w:rPr>
        <w:t xml:space="preserve"> </w:t>
      </w:r>
      <w:r w:rsidRPr="0042729F">
        <w:t>of</w:t>
      </w:r>
      <w:r w:rsidRPr="0042729F">
        <w:rPr>
          <w:spacing w:val="-3"/>
        </w:rPr>
        <w:t xml:space="preserve"> </w:t>
      </w:r>
      <w:r w:rsidRPr="0042729F">
        <w:t>Traffic</w:t>
      </w:r>
      <w:r w:rsidRPr="0042729F">
        <w:rPr>
          <w:spacing w:val="-4"/>
        </w:rPr>
        <w:t xml:space="preserve"> </w:t>
      </w:r>
      <w:r w:rsidRPr="0042729F">
        <w:t>will</w:t>
      </w:r>
      <w:r w:rsidRPr="0042729F">
        <w:rPr>
          <w:spacing w:val="-4"/>
        </w:rPr>
        <w:t xml:space="preserve"> </w:t>
      </w:r>
      <w:r w:rsidRPr="0042729F">
        <w:t>be</w:t>
      </w:r>
      <w:r w:rsidRPr="0042729F">
        <w:rPr>
          <w:spacing w:val="-6"/>
        </w:rPr>
        <w:t xml:space="preserve"> </w:t>
      </w:r>
      <w:r w:rsidRPr="0042729F">
        <w:t>made for suspension of work for seasonal</w:t>
      </w:r>
      <w:r w:rsidRPr="0042729F">
        <w:rPr>
          <w:spacing w:val="-4"/>
        </w:rPr>
        <w:t xml:space="preserve"> </w:t>
      </w:r>
      <w:r w:rsidRPr="0042729F">
        <w:t>restrictions.</w:t>
      </w:r>
    </w:p>
    <w:p w14:paraId="59F8B0F5" w14:textId="77777777" w:rsidR="001E23EC" w:rsidRPr="0042729F" w:rsidRDefault="001E23EC" w:rsidP="001E23EC">
      <w:pPr>
        <w:pStyle w:val="BodyText"/>
        <w:spacing w:before="11"/>
      </w:pPr>
    </w:p>
    <w:p w14:paraId="34A986D7" w14:textId="77777777" w:rsidR="001E23EC" w:rsidRPr="0042729F" w:rsidRDefault="001E23EC" w:rsidP="001E23EC">
      <w:pPr>
        <w:pStyle w:val="BodyText"/>
        <w:ind w:left="151" w:right="231"/>
        <w:jc w:val="both"/>
      </w:pPr>
      <w:r w:rsidRPr="0042729F">
        <w:t>Revisions in the phasing of construction or maintenance of traffic control operations, requested by the contractor, may require traffic control to be installed in accordance with standards and/or designs other than those included in the plans. Such revisions or modifications to the traffic control plans shown in the contract shall be submitted by the contractor for approval by the Engineer. No additional payment will be made for the revised plans requested by the contractor.</w:t>
      </w:r>
    </w:p>
    <w:p w14:paraId="66A6A5CB" w14:textId="77777777" w:rsidR="001E23EC" w:rsidRPr="0042729F" w:rsidRDefault="001E23EC" w:rsidP="001E23EC">
      <w:pPr>
        <w:pStyle w:val="BodyText"/>
      </w:pPr>
    </w:p>
    <w:p w14:paraId="223345B9" w14:textId="77777777" w:rsidR="001E23EC" w:rsidRPr="0042729F" w:rsidRDefault="001E23EC" w:rsidP="001E23EC">
      <w:pPr>
        <w:tabs>
          <w:tab w:val="left" w:pos="2038"/>
        </w:tabs>
        <w:ind w:left="2038" w:right="232" w:hanging="1887"/>
        <w:rPr>
          <w:sz w:val="24"/>
          <w:szCs w:val="24"/>
        </w:rPr>
      </w:pPr>
      <w:r w:rsidRPr="0042729F">
        <w:rPr>
          <w:b/>
          <w:sz w:val="24"/>
          <w:szCs w:val="24"/>
        </w:rPr>
        <w:t>701-6</w:t>
      </w:r>
      <w:r w:rsidRPr="0042729F">
        <w:rPr>
          <w:sz w:val="24"/>
          <w:szCs w:val="24"/>
        </w:rPr>
        <w:tab/>
      </w:r>
      <w:r w:rsidRPr="0042729F">
        <w:rPr>
          <w:b/>
          <w:sz w:val="24"/>
          <w:szCs w:val="24"/>
        </w:rPr>
        <w:t>Basis</w:t>
      </w:r>
      <w:r w:rsidRPr="0042729F">
        <w:rPr>
          <w:b/>
          <w:spacing w:val="-5"/>
          <w:sz w:val="24"/>
          <w:szCs w:val="24"/>
        </w:rPr>
        <w:t xml:space="preserve"> </w:t>
      </w:r>
      <w:r w:rsidRPr="0042729F">
        <w:rPr>
          <w:b/>
          <w:sz w:val="24"/>
          <w:szCs w:val="24"/>
        </w:rPr>
        <w:t>of</w:t>
      </w:r>
      <w:r w:rsidRPr="0042729F">
        <w:rPr>
          <w:b/>
          <w:spacing w:val="-4"/>
          <w:sz w:val="24"/>
          <w:szCs w:val="24"/>
        </w:rPr>
        <w:t xml:space="preserve"> </w:t>
      </w:r>
      <w:r w:rsidRPr="0042729F">
        <w:rPr>
          <w:b/>
          <w:sz w:val="24"/>
          <w:szCs w:val="24"/>
        </w:rPr>
        <w:t>Payment</w:t>
      </w:r>
      <w:r w:rsidRPr="0042729F">
        <w:rPr>
          <w:b/>
          <w:spacing w:val="-4"/>
          <w:sz w:val="24"/>
          <w:szCs w:val="24"/>
        </w:rPr>
        <w:t xml:space="preserve"> </w:t>
      </w:r>
      <w:r w:rsidRPr="0042729F">
        <w:rPr>
          <w:b/>
          <w:sz w:val="24"/>
          <w:szCs w:val="24"/>
        </w:rPr>
        <w:t>for</w:t>
      </w:r>
      <w:r w:rsidRPr="0042729F">
        <w:rPr>
          <w:b/>
          <w:spacing w:val="-6"/>
          <w:sz w:val="24"/>
          <w:szCs w:val="24"/>
        </w:rPr>
        <w:t xml:space="preserve"> </w:t>
      </w:r>
      <w:r w:rsidRPr="0042729F">
        <w:rPr>
          <w:b/>
          <w:sz w:val="24"/>
          <w:szCs w:val="24"/>
        </w:rPr>
        <w:t>Elements</w:t>
      </w:r>
      <w:r w:rsidRPr="0042729F">
        <w:rPr>
          <w:b/>
          <w:spacing w:val="-5"/>
          <w:sz w:val="24"/>
          <w:szCs w:val="24"/>
        </w:rPr>
        <w:t xml:space="preserve"> </w:t>
      </w:r>
      <w:r w:rsidRPr="0042729F">
        <w:rPr>
          <w:b/>
          <w:sz w:val="24"/>
          <w:szCs w:val="24"/>
        </w:rPr>
        <w:t>of</w:t>
      </w:r>
      <w:r w:rsidRPr="0042729F">
        <w:rPr>
          <w:b/>
          <w:spacing w:val="-4"/>
          <w:sz w:val="24"/>
          <w:szCs w:val="24"/>
        </w:rPr>
        <w:t xml:space="preserve"> </w:t>
      </w:r>
      <w:r w:rsidRPr="0042729F">
        <w:rPr>
          <w:b/>
          <w:sz w:val="24"/>
          <w:szCs w:val="24"/>
        </w:rPr>
        <w:t>Work</w:t>
      </w:r>
      <w:r w:rsidRPr="0042729F">
        <w:rPr>
          <w:b/>
          <w:spacing w:val="-5"/>
          <w:sz w:val="24"/>
          <w:szCs w:val="24"/>
        </w:rPr>
        <w:t xml:space="preserve"> </w:t>
      </w:r>
      <w:r w:rsidRPr="0042729F">
        <w:rPr>
          <w:b/>
          <w:sz w:val="24"/>
          <w:szCs w:val="24"/>
        </w:rPr>
        <w:t>(In</w:t>
      </w:r>
      <w:r w:rsidRPr="0042729F">
        <w:rPr>
          <w:b/>
          <w:spacing w:val="-8"/>
          <w:sz w:val="24"/>
          <w:szCs w:val="24"/>
        </w:rPr>
        <w:t xml:space="preserve"> </w:t>
      </w:r>
      <w:r w:rsidRPr="0042729F">
        <w:rPr>
          <w:b/>
          <w:sz w:val="24"/>
          <w:szCs w:val="24"/>
        </w:rPr>
        <w:t>Use):</w:t>
      </w:r>
      <w:r w:rsidRPr="0042729F">
        <w:rPr>
          <w:b/>
          <w:spacing w:val="-4"/>
          <w:sz w:val="24"/>
          <w:szCs w:val="24"/>
        </w:rPr>
        <w:t xml:space="preserve"> </w:t>
      </w:r>
      <w:r w:rsidRPr="0042729F">
        <w:rPr>
          <w:sz w:val="24"/>
          <w:szCs w:val="24"/>
        </w:rPr>
        <w:t>of</w:t>
      </w:r>
      <w:r w:rsidRPr="0042729F">
        <w:rPr>
          <w:spacing w:val="-5"/>
          <w:sz w:val="24"/>
          <w:szCs w:val="24"/>
        </w:rPr>
        <w:t xml:space="preserve"> </w:t>
      </w:r>
      <w:r w:rsidRPr="0042729F">
        <w:rPr>
          <w:sz w:val="24"/>
          <w:szCs w:val="24"/>
        </w:rPr>
        <w:t>the</w:t>
      </w:r>
      <w:r w:rsidRPr="0042729F">
        <w:rPr>
          <w:spacing w:val="-5"/>
          <w:sz w:val="24"/>
          <w:szCs w:val="24"/>
        </w:rPr>
        <w:t xml:space="preserve"> </w:t>
      </w:r>
      <w:r w:rsidRPr="0042729F">
        <w:rPr>
          <w:sz w:val="24"/>
          <w:szCs w:val="24"/>
        </w:rPr>
        <w:t>ADOT</w:t>
      </w:r>
      <w:r w:rsidRPr="0042729F">
        <w:rPr>
          <w:spacing w:val="-6"/>
          <w:sz w:val="24"/>
          <w:szCs w:val="24"/>
        </w:rPr>
        <w:t xml:space="preserve"> </w:t>
      </w:r>
      <w:r w:rsidRPr="0042729F">
        <w:rPr>
          <w:sz w:val="24"/>
          <w:szCs w:val="24"/>
        </w:rPr>
        <w:t>Standard Specifications is hereby</w:t>
      </w:r>
      <w:r w:rsidRPr="0042729F">
        <w:rPr>
          <w:spacing w:val="-2"/>
          <w:sz w:val="24"/>
          <w:szCs w:val="24"/>
        </w:rPr>
        <w:t xml:space="preserve"> </w:t>
      </w:r>
      <w:r w:rsidRPr="0042729F">
        <w:rPr>
          <w:sz w:val="24"/>
          <w:szCs w:val="24"/>
        </w:rPr>
        <w:t>deleted.</w:t>
      </w:r>
    </w:p>
    <w:p w14:paraId="2406900B" w14:textId="77777777" w:rsidR="001E23EC" w:rsidRPr="0042729F" w:rsidRDefault="001E23EC" w:rsidP="001E23EC">
      <w:pPr>
        <w:pStyle w:val="BodyText"/>
      </w:pPr>
    </w:p>
    <w:p w14:paraId="2AD0B490" w14:textId="77777777" w:rsidR="001E23EC" w:rsidRPr="0042729F" w:rsidRDefault="001E23EC" w:rsidP="001E23EC">
      <w:pPr>
        <w:pStyle w:val="Heading1"/>
        <w:tabs>
          <w:tab w:val="left" w:pos="2311"/>
        </w:tabs>
        <w:ind w:left="152"/>
        <w:rPr>
          <w:rFonts w:ascii="Arial" w:hAnsi="Arial" w:cs="Arial"/>
          <w:b/>
          <w:bCs/>
          <w:color w:val="auto"/>
          <w:sz w:val="24"/>
          <w:szCs w:val="24"/>
        </w:rPr>
      </w:pPr>
      <w:r w:rsidRPr="0042729F">
        <w:rPr>
          <w:rFonts w:ascii="Arial" w:hAnsi="Arial" w:cs="Arial"/>
          <w:b/>
          <w:bCs/>
          <w:color w:val="auto"/>
          <w:sz w:val="24"/>
          <w:szCs w:val="24"/>
        </w:rPr>
        <w:t>SECTION</w:t>
      </w:r>
      <w:r w:rsidRPr="0042729F">
        <w:rPr>
          <w:rFonts w:ascii="Arial" w:hAnsi="Arial" w:cs="Arial"/>
          <w:b/>
          <w:bCs/>
          <w:color w:val="auto"/>
          <w:spacing w:val="-1"/>
          <w:sz w:val="24"/>
          <w:szCs w:val="24"/>
        </w:rPr>
        <w:t xml:space="preserve"> </w:t>
      </w:r>
      <w:r w:rsidRPr="0042729F">
        <w:rPr>
          <w:rFonts w:ascii="Arial" w:hAnsi="Arial" w:cs="Arial"/>
          <w:b/>
          <w:bCs/>
          <w:color w:val="auto"/>
          <w:sz w:val="24"/>
          <w:szCs w:val="24"/>
        </w:rPr>
        <w:t>810</w:t>
      </w:r>
      <w:r w:rsidRPr="0042729F">
        <w:rPr>
          <w:rFonts w:ascii="Arial" w:hAnsi="Arial" w:cs="Arial"/>
          <w:b/>
          <w:bCs/>
          <w:color w:val="auto"/>
          <w:sz w:val="24"/>
          <w:szCs w:val="24"/>
        </w:rPr>
        <w:tab/>
        <w:t>EROSION CONTROL AND POLLUTION</w:t>
      </w:r>
      <w:r w:rsidRPr="0042729F">
        <w:rPr>
          <w:rFonts w:ascii="Arial" w:hAnsi="Arial" w:cs="Arial"/>
          <w:b/>
          <w:bCs/>
          <w:color w:val="auto"/>
          <w:spacing w:val="-4"/>
          <w:sz w:val="24"/>
          <w:szCs w:val="24"/>
        </w:rPr>
        <w:t xml:space="preserve"> </w:t>
      </w:r>
      <w:r w:rsidRPr="0042729F">
        <w:rPr>
          <w:rFonts w:ascii="Arial" w:hAnsi="Arial" w:cs="Arial"/>
          <w:b/>
          <w:bCs/>
          <w:color w:val="auto"/>
          <w:sz w:val="24"/>
          <w:szCs w:val="24"/>
        </w:rPr>
        <w:t>PREVENTION</w:t>
      </w:r>
    </w:p>
    <w:p w14:paraId="23ABC57E" w14:textId="77777777" w:rsidR="001E23EC" w:rsidRPr="0042729F" w:rsidRDefault="001E23EC" w:rsidP="001E23EC">
      <w:pPr>
        <w:pStyle w:val="BodyText"/>
        <w:rPr>
          <w:b/>
        </w:rPr>
      </w:pPr>
    </w:p>
    <w:p w14:paraId="0FC429B3" w14:textId="77777777" w:rsidR="001E23EC" w:rsidRPr="0042729F" w:rsidRDefault="001E23EC" w:rsidP="001E23EC">
      <w:pPr>
        <w:pStyle w:val="ListParagraph"/>
        <w:numPr>
          <w:ilvl w:val="1"/>
          <w:numId w:val="3"/>
        </w:numPr>
        <w:tabs>
          <w:tab w:val="left" w:pos="2038"/>
          <w:tab w:val="left" w:pos="2039"/>
        </w:tabs>
        <w:ind w:right="232" w:hanging="1891"/>
        <w:contextualSpacing w:val="0"/>
        <w:rPr>
          <w:sz w:val="24"/>
          <w:szCs w:val="24"/>
        </w:rPr>
      </w:pPr>
      <w:r w:rsidRPr="0042729F">
        <w:rPr>
          <w:b/>
          <w:sz w:val="24"/>
          <w:szCs w:val="24"/>
        </w:rPr>
        <w:t xml:space="preserve">Method of Measurement: </w:t>
      </w:r>
      <w:r w:rsidRPr="0042729F">
        <w:rPr>
          <w:sz w:val="24"/>
          <w:szCs w:val="24"/>
        </w:rPr>
        <w:t>of the ADOT Standard Specification is revised to</w:t>
      </w:r>
      <w:r w:rsidRPr="0042729F">
        <w:rPr>
          <w:spacing w:val="1"/>
          <w:sz w:val="24"/>
          <w:szCs w:val="24"/>
        </w:rPr>
        <w:t xml:space="preserve"> </w:t>
      </w:r>
      <w:r w:rsidRPr="0042729F">
        <w:rPr>
          <w:sz w:val="24"/>
          <w:szCs w:val="24"/>
        </w:rPr>
        <w:t>read:</w:t>
      </w:r>
    </w:p>
    <w:p w14:paraId="738070F8" w14:textId="77777777" w:rsidR="001E23EC" w:rsidRPr="0042729F" w:rsidRDefault="001E23EC" w:rsidP="001E23EC">
      <w:pPr>
        <w:pStyle w:val="BodyText"/>
      </w:pPr>
    </w:p>
    <w:p w14:paraId="217ADC19" w14:textId="77777777" w:rsidR="001E23EC" w:rsidRPr="0042729F" w:rsidRDefault="001E23EC" w:rsidP="001E23EC">
      <w:pPr>
        <w:pStyle w:val="BodyText"/>
        <w:spacing w:before="1"/>
        <w:ind w:left="151" w:right="231"/>
        <w:jc w:val="both"/>
      </w:pPr>
      <w:r w:rsidRPr="0042729F">
        <w:t>The</w:t>
      </w:r>
      <w:r w:rsidRPr="0042729F">
        <w:rPr>
          <w:spacing w:val="-11"/>
        </w:rPr>
        <w:t xml:space="preserve"> </w:t>
      </w:r>
      <w:r w:rsidRPr="0042729F">
        <w:t>Town</w:t>
      </w:r>
      <w:r w:rsidRPr="0042729F">
        <w:rPr>
          <w:spacing w:val="-10"/>
        </w:rPr>
        <w:t xml:space="preserve"> </w:t>
      </w:r>
      <w:r w:rsidRPr="0042729F">
        <w:t>will</w:t>
      </w:r>
      <w:r w:rsidRPr="0042729F">
        <w:rPr>
          <w:spacing w:val="-11"/>
        </w:rPr>
        <w:t xml:space="preserve"> </w:t>
      </w:r>
      <w:r w:rsidRPr="0042729F">
        <w:t>reimburse</w:t>
      </w:r>
      <w:r w:rsidRPr="0042729F">
        <w:rPr>
          <w:spacing w:val="-10"/>
        </w:rPr>
        <w:t xml:space="preserve"> </w:t>
      </w:r>
      <w:r w:rsidRPr="0042729F">
        <w:t>the</w:t>
      </w:r>
      <w:r w:rsidRPr="0042729F">
        <w:rPr>
          <w:spacing w:val="-11"/>
        </w:rPr>
        <w:t xml:space="preserve"> </w:t>
      </w:r>
      <w:r w:rsidRPr="0042729F">
        <w:t>contractor</w:t>
      </w:r>
      <w:r w:rsidRPr="0042729F">
        <w:rPr>
          <w:spacing w:val="-11"/>
        </w:rPr>
        <w:t xml:space="preserve"> </w:t>
      </w:r>
      <w:r w:rsidRPr="0042729F">
        <w:t>for</w:t>
      </w:r>
      <w:r w:rsidRPr="0042729F">
        <w:rPr>
          <w:spacing w:val="-11"/>
        </w:rPr>
        <w:t xml:space="preserve"> </w:t>
      </w:r>
      <w:r w:rsidRPr="0042729F">
        <w:t>erosion</w:t>
      </w:r>
      <w:r w:rsidRPr="0042729F">
        <w:rPr>
          <w:spacing w:val="-10"/>
        </w:rPr>
        <w:t xml:space="preserve"> </w:t>
      </w:r>
      <w:r w:rsidRPr="0042729F">
        <w:t>control</w:t>
      </w:r>
      <w:r w:rsidRPr="0042729F">
        <w:rPr>
          <w:spacing w:val="-14"/>
        </w:rPr>
        <w:t xml:space="preserve"> </w:t>
      </w:r>
      <w:r w:rsidRPr="0042729F">
        <w:t>on</w:t>
      </w:r>
      <w:r w:rsidRPr="0042729F">
        <w:rPr>
          <w:spacing w:val="-11"/>
        </w:rPr>
        <w:t xml:space="preserve"> </w:t>
      </w:r>
      <w:r w:rsidRPr="0042729F">
        <w:t>a</w:t>
      </w:r>
      <w:r w:rsidRPr="0042729F">
        <w:rPr>
          <w:spacing w:val="-10"/>
        </w:rPr>
        <w:t xml:space="preserve"> </w:t>
      </w:r>
      <w:r w:rsidRPr="0042729F">
        <w:t>lump</w:t>
      </w:r>
      <w:r w:rsidRPr="0042729F">
        <w:rPr>
          <w:spacing w:val="-12"/>
        </w:rPr>
        <w:t xml:space="preserve"> </w:t>
      </w:r>
      <w:r w:rsidRPr="0042729F">
        <w:t>sum</w:t>
      </w:r>
      <w:r w:rsidRPr="0042729F">
        <w:rPr>
          <w:spacing w:val="-9"/>
        </w:rPr>
        <w:t xml:space="preserve"> </w:t>
      </w:r>
      <w:r w:rsidRPr="0042729F">
        <w:t>basis.</w:t>
      </w:r>
      <w:r w:rsidRPr="0042729F">
        <w:rPr>
          <w:spacing w:val="-11"/>
        </w:rPr>
        <w:t xml:space="preserve"> </w:t>
      </w:r>
      <w:r w:rsidRPr="0042729F">
        <w:t>No</w:t>
      </w:r>
      <w:r w:rsidRPr="0042729F">
        <w:rPr>
          <w:spacing w:val="-10"/>
        </w:rPr>
        <w:t xml:space="preserve"> </w:t>
      </w:r>
      <w:r w:rsidRPr="0042729F">
        <w:t xml:space="preserve">additional </w:t>
      </w:r>
      <w:proofErr w:type="gramStart"/>
      <w:r w:rsidRPr="0042729F">
        <w:t>measurement</w:t>
      </w:r>
      <w:proofErr w:type="gramEnd"/>
      <w:r w:rsidRPr="0042729F">
        <w:t xml:space="preserve"> for payment to the contractor will be made for this</w:t>
      </w:r>
      <w:r w:rsidRPr="0042729F">
        <w:rPr>
          <w:spacing w:val="-9"/>
        </w:rPr>
        <w:t xml:space="preserve"> </w:t>
      </w:r>
      <w:r w:rsidRPr="0042729F">
        <w:t>work.</w:t>
      </w:r>
    </w:p>
    <w:p w14:paraId="015A6442" w14:textId="77777777" w:rsidR="001E23EC" w:rsidRPr="0042729F" w:rsidRDefault="001E23EC" w:rsidP="001E23EC">
      <w:pPr>
        <w:pStyle w:val="BodyText"/>
        <w:spacing w:before="11"/>
      </w:pPr>
    </w:p>
    <w:p w14:paraId="03C4DBCC" w14:textId="77777777" w:rsidR="001E23EC" w:rsidRPr="0042729F" w:rsidRDefault="001E23EC" w:rsidP="001E23EC">
      <w:pPr>
        <w:pStyle w:val="BodyText"/>
        <w:ind w:left="151" w:right="231"/>
        <w:jc w:val="both"/>
      </w:pPr>
      <w:r w:rsidRPr="0042729F">
        <w:t>Following the initial installation of the erosion control, the Engineer may direct the contractor to move the Element of Work from one location and reinstall it at another location.</w:t>
      </w:r>
    </w:p>
    <w:p w14:paraId="3230CDD8" w14:textId="77777777" w:rsidR="001E23EC" w:rsidRPr="0042729F" w:rsidRDefault="001E23EC" w:rsidP="001E23EC">
      <w:pPr>
        <w:pStyle w:val="BodyText"/>
      </w:pPr>
    </w:p>
    <w:p w14:paraId="1555A74E" w14:textId="77777777" w:rsidR="001E23EC" w:rsidRPr="0042729F" w:rsidRDefault="001E23EC" w:rsidP="001E23EC">
      <w:pPr>
        <w:pStyle w:val="BodyText"/>
        <w:ind w:left="152" w:right="231" w:hanging="1"/>
        <w:jc w:val="both"/>
      </w:pPr>
      <w:r w:rsidRPr="0042729F">
        <w:t xml:space="preserve">Any deficiencies in the erosion control plan, devices, equipment, services, or other elements of work will be brought to the attention of the contractor by the </w:t>
      </w:r>
      <w:proofErr w:type="gramStart"/>
      <w:r w:rsidRPr="0042729F">
        <w:t>Engineer</w:t>
      </w:r>
      <w:proofErr w:type="gramEnd"/>
      <w:r w:rsidRPr="0042729F">
        <w:t xml:space="preserve"> and all deficiencies shall be corrected before the close of that work shift, unless otherwise specified. The contractor shall not be paid for those deficient Elements of Work unless restored to full usefulness prior to the close of the work shift in which notice of the defect is given. Measurement for payment will not resume until the beginning of the work shift following that work shift in which those elements are restored to usefulness.</w:t>
      </w:r>
    </w:p>
    <w:p w14:paraId="120008A2" w14:textId="77777777" w:rsidR="001E23EC" w:rsidRPr="0042729F" w:rsidRDefault="001E23EC" w:rsidP="001E23EC">
      <w:pPr>
        <w:pStyle w:val="BodyText"/>
      </w:pPr>
    </w:p>
    <w:p w14:paraId="2657EDE8" w14:textId="77777777" w:rsidR="001E23EC" w:rsidRPr="0042729F" w:rsidRDefault="001E23EC" w:rsidP="001E23EC">
      <w:pPr>
        <w:pStyle w:val="BodyText"/>
        <w:ind w:left="152" w:right="230"/>
        <w:jc w:val="both"/>
      </w:pPr>
      <w:r w:rsidRPr="0042729F">
        <w:t>Measurement for payment of the Elements of Work will begin on the day they are installed</w:t>
      </w:r>
      <w:r w:rsidRPr="0042729F">
        <w:rPr>
          <w:spacing w:val="-42"/>
        </w:rPr>
        <w:t xml:space="preserve"> </w:t>
      </w:r>
      <w:r w:rsidRPr="0042729F">
        <w:t>in place for erosion</w:t>
      </w:r>
      <w:r w:rsidRPr="0042729F">
        <w:rPr>
          <w:spacing w:val="1"/>
        </w:rPr>
        <w:t xml:space="preserve"> </w:t>
      </w:r>
      <w:r w:rsidRPr="0042729F">
        <w:t>control.</w:t>
      </w:r>
    </w:p>
    <w:p w14:paraId="15530842" w14:textId="77777777" w:rsidR="001E23EC" w:rsidRDefault="001E23EC" w:rsidP="001E23EC">
      <w:pPr>
        <w:jc w:val="both"/>
        <w:rPr>
          <w:sz w:val="24"/>
          <w:szCs w:val="24"/>
        </w:rPr>
      </w:pPr>
    </w:p>
    <w:p w14:paraId="61182CEF" w14:textId="77777777" w:rsidR="001E23EC" w:rsidRPr="0042729F" w:rsidRDefault="001E23EC" w:rsidP="001E23EC">
      <w:pPr>
        <w:pStyle w:val="ListParagraph"/>
        <w:numPr>
          <w:ilvl w:val="1"/>
          <w:numId w:val="3"/>
        </w:numPr>
        <w:tabs>
          <w:tab w:val="left" w:pos="2038"/>
          <w:tab w:val="left" w:pos="2039"/>
        </w:tabs>
        <w:spacing w:before="82"/>
        <w:ind w:hanging="1891"/>
        <w:contextualSpacing w:val="0"/>
        <w:rPr>
          <w:sz w:val="24"/>
          <w:szCs w:val="24"/>
        </w:rPr>
      </w:pPr>
      <w:r w:rsidRPr="0042729F">
        <w:rPr>
          <w:b/>
          <w:sz w:val="24"/>
          <w:szCs w:val="24"/>
        </w:rPr>
        <w:t xml:space="preserve">Basis of Payment: </w:t>
      </w:r>
      <w:r w:rsidRPr="0042729F">
        <w:rPr>
          <w:sz w:val="24"/>
          <w:szCs w:val="24"/>
        </w:rPr>
        <w:t>of the ADOT Standard Specification is revised to</w:t>
      </w:r>
      <w:r w:rsidRPr="0042729F">
        <w:rPr>
          <w:spacing w:val="-23"/>
          <w:sz w:val="24"/>
          <w:szCs w:val="24"/>
        </w:rPr>
        <w:t xml:space="preserve"> </w:t>
      </w:r>
      <w:r w:rsidRPr="0042729F">
        <w:rPr>
          <w:sz w:val="24"/>
          <w:szCs w:val="24"/>
        </w:rPr>
        <w:t>read:</w:t>
      </w:r>
    </w:p>
    <w:p w14:paraId="7780AE91" w14:textId="77777777" w:rsidR="001E23EC" w:rsidRPr="0042729F" w:rsidRDefault="001E23EC" w:rsidP="001E23EC">
      <w:pPr>
        <w:pStyle w:val="BodyText"/>
      </w:pPr>
    </w:p>
    <w:p w14:paraId="1EB5DBD3" w14:textId="77777777" w:rsidR="001E23EC" w:rsidRPr="0042729F" w:rsidRDefault="001E23EC" w:rsidP="001E23EC">
      <w:pPr>
        <w:pStyle w:val="BodyText"/>
        <w:ind w:left="151" w:right="232"/>
        <w:jc w:val="both"/>
      </w:pPr>
      <w:r w:rsidRPr="0042729F">
        <w:t xml:space="preserve">The accepted quantities of erosion control, measured as provided above, will be </w:t>
      </w:r>
      <w:proofErr w:type="gramStart"/>
      <w:r w:rsidRPr="0042729F">
        <w:t>paid for</w:t>
      </w:r>
      <w:proofErr w:type="gramEnd"/>
      <w:r w:rsidRPr="0042729F">
        <w:t xml:space="preserve"> as lump sum, which price shall be full compensation for all labor, materials, tools, stakes, equipment, and </w:t>
      </w:r>
      <w:r w:rsidRPr="0042729F">
        <w:lastRenderedPageBreak/>
        <w:t>incidentals necessary for furnishing and installing the devices, complete in place,</w:t>
      </w:r>
      <w:r w:rsidRPr="0042729F">
        <w:rPr>
          <w:spacing w:val="-6"/>
        </w:rPr>
        <w:t xml:space="preserve"> </w:t>
      </w:r>
      <w:r w:rsidRPr="0042729F">
        <w:t>as</w:t>
      </w:r>
      <w:r w:rsidRPr="0042729F">
        <w:rPr>
          <w:spacing w:val="-6"/>
        </w:rPr>
        <w:t xml:space="preserve"> </w:t>
      </w:r>
      <w:r w:rsidRPr="0042729F">
        <w:t>approved</w:t>
      </w:r>
      <w:r w:rsidRPr="0042729F">
        <w:rPr>
          <w:spacing w:val="-6"/>
        </w:rPr>
        <w:t xml:space="preserve"> </w:t>
      </w:r>
      <w:r w:rsidRPr="0042729F">
        <w:t>by</w:t>
      </w:r>
      <w:r w:rsidRPr="0042729F">
        <w:rPr>
          <w:spacing w:val="-8"/>
        </w:rPr>
        <w:t xml:space="preserve"> </w:t>
      </w:r>
      <w:r w:rsidRPr="0042729F">
        <w:t>the</w:t>
      </w:r>
      <w:r w:rsidRPr="0042729F">
        <w:rPr>
          <w:spacing w:val="-6"/>
        </w:rPr>
        <w:t xml:space="preserve"> </w:t>
      </w:r>
      <w:r w:rsidRPr="0042729F">
        <w:t>Engineer.</w:t>
      </w:r>
      <w:r w:rsidRPr="0042729F">
        <w:rPr>
          <w:spacing w:val="-5"/>
        </w:rPr>
        <w:t xml:space="preserve"> </w:t>
      </w:r>
      <w:r w:rsidRPr="0042729F">
        <w:t>The</w:t>
      </w:r>
      <w:r w:rsidRPr="0042729F">
        <w:rPr>
          <w:spacing w:val="-6"/>
        </w:rPr>
        <w:t xml:space="preserve"> </w:t>
      </w:r>
      <w:r w:rsidRPr="0042729F">
        <w:t>work</w:t>
      </w:r>
      <w:r w:rsidRPr="0042729F">
        <w:rPr>
          <w:spacing w:val="-6"/>
        </w:rPr>
        <w:t xml:space="preserve"> </w:t>
      </w:r>
      <w:r w:rsidRPr="0042729F">
        <w:t>includes</w:t>
      </w:r>
      <w:r w:rsidRPr="0042729F">
        <w:rPr>
          <w:spacing w:val="-7"/>
        </w:rPr>
        <w:t xml:space="preserve"> </w:t>
      </w:r>
      <w:r w:rsidRPr="0042729F">
        <w:t>excavation,</w:t>
      </w:r>
      <w:r w:rsidRPr="0042729F">
        <w:rPr>
          <w:spacing w:val="-5"/>
        </w:rPr>
        <w:t xml:space="preserve"> </w:t>
      </w:r>
      <w:r w:rsidRPr="0042729F">
        <w:t>preparation,</w:t>
      </w:r>
      <w:r w:rsidRPr="0042729F">
        <w:rPr>
          <w:spacing w:val="-5"/>
        </w:rPr>
        <w:t xml:space="preserve"> </w:t>
      </w:r>
      <w:r w:rsidRPr="0042729F">
        <w:t>compaction, installation, maintenance, removal of sediment debris, removal and disposal of elements, developing the SWPPP, and any revisions to the erosion control</w:t>
      </w:r>
      <w:r w:rsidRPr="0042729F">
        <w:rPr>
          <w:spacing w:val="-12"/>
        </w:rPr>
        <w:t xml:space="preserve"> </w:t>
      </w:r>
      <w:r w:rsidRPr="0042729F">
        <w:t>plan.</w:t>
      </w:r>
    </w:p>
    <w:p w14:paraId="41BEFDE7" w14:textId="77777777" w:rsidR="001E23EC" w:rsidRPr="0042729F" w:rsidRDefault="001E23EC" w:rsidP="001E23EC">
      <w:pPr>
        <w:pStyle w:val="BodyText"/>
      </w:pPr>
    </w:p>
    <w:p w14:paraId="4D4025AD" w14:textId="77777777" w:rsidR="0042729F" w:rsidRDefault="0042729F" w:rsidP="001E23EC">
      <w:pPr>
        <w:jc w:val="both"/>
        <w:rPr>
          <w:sz w:val="24"/>
          <w:szCs w:val="24"/>
        </w:rPr>
      </w:pPr>
    </w:p>
    <w:p w14:paraId="6F92988C" w14:textId="77777777" w:rsidR="001E23EC" w:rsidRPr="0042729F" w:rsidRDefault="001E23EC" w:rsidP="001E23EC">
      <w:pPr>
        <w:jc w:val="both"/>
        <w:rPr>
          <w:sz w:val="24"/>
          <w:szCs w:val="24"/>
        </w:rPr>
        <w:sectPr w:rsidR="001E23EC" w:rsidRPr="0042729F" w:rsidSect="00685693">
          <w:footerReference w:type="default" r:id="rId11"/>
          <w:pgSz w:w="12240" w:h="15840"/>
          <w:pgMar w:top="720" w:right="720" w:bottom="720" w:left="720" w:header="439" w:footer="723" w:gutter="0"/>
          <w:cols w:space="720"/>
        </w:sectPr>
      </w:pPr>
    </w:p>
    <w:p w14:paraId="3E806B76" w14:textId="77777777" w:rsidR="001E23EC" w:rsidRPr="0042729F" w:rsidRDefault="001E23EC">
      <w:pPr>
        <w:rPr>
          <w:sz w:val="24"/>
          <w:szCs w:val="24"/>
        </w:rPr>
      </w:pPr>
    </w:p>
    <w:sectPr w:rsidR="001E23EC" w:rsidRPr="0042729F" w:rsidSect="0068569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C8DF5" w14:textId="77777777" w:rsidR="001E23EC" w:rsidRDefault="001E23EC" w:rsidP="001E23EC">
      <w:r>
        <w:separator/>
      </w:r>
    </w:p>
  </w:endnote>
  <w:endnote w:type="continuationSeparator" w:id="0">
    <w:p w14:paraId="597FDE2E" w14:textId="77777777" w:rsidR="001E23EC" w:rsidRDefault="001E23EC" w:rsidP="001E2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nePrinter">
    <w:altName w:val="Calibri"/>
    <w:panose1 w:val="00000000000000000000"/>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411354"/>
      <w:docPartObj>
        <w:docPartGallery w:val="Page Numbers (Bottom of Page)"/>
        <w:docPartUnique/>
      </w:docPartObj>
    </w:sdtPr>
    <w:sdtEndPr>
      <w:rPr>
        <w:noProof/>
      </w:rPr>
    </w:sdtEndPr>
    <w:sdtContent>
      <w:p w14:paraId="60521BC3" w14:textId="02E3FBC6" w:rsidR="001E23EC" w:rsidRDefault="001E23E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FAF899" w14:textId="77777777" w:rsidR="001E23EC" w:rsidRDefault="001E23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BCF40" w14:textId="688BF5C6" w:rsidR="001E23EC" w:rsidRDefault="001E23EC">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7CBA3D8" wp14:editId="766A56AC">
              <wp:simplePos x="0" y="0"/>
              <wp:positionH relativeFrom="page">
                <wp:posOffset>3729990</wp:posOffset>
              </wp:positionH>
              <wp:positionV relativeFrom="page">
                <wp:posOffset>9425940</wp:posOffset>
              </wp:positionV>
              <wp:extent cx="220980" cy="196215"/>
              <wp:effectExtent l="0" t="0" r="1905" b="0"/>
              <wp:wrapNone/>
              <wp:docPr id="19512451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99572" w14:textId="77777777" w:rsidR="001E23EC" w:rsidRDefault="001E23EC">
                          <w:pPr>
                            <w:pStyle w:val="Heading1Char"/>
                            <w:spacing w:before="12"/>
                            <w:ind w:left="40"/>
                          </w:pPr>
                          <w:r>
                            <w:fldChar w:fldCharType="begin"/>
                          </w:r>
                          <w:r>
                            <w:instrText xml:space="preserve"> PAGE </w:instrText>
                          </w:r>
                          <w:r>
                            <w:fldChar w:fldCharType="separate"/>
                          </w:r>
                          <w: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CBA3D8" id="_x0000_t202" coordsize="21600,21600" o:spt="202" path="m,l,21600r21600,l21600,xe">
              <v:stroke joinstyle="miter"/>
              <v:path gradientshapeok="t" o:connecttype="rect"/>
            </v:shapetype>
            <v:shape id="Text Box 2" o:spid="_x0000_s1026" type="#_x0000_t202" style="position:absolute;margin-left:293.7pt;margin-top:742.2pt;width:17.4pt;height:15.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" filled="f" stroked="f">
              <v:textbox inset="0,0,0,0">
                <w:txbxContent>
                  <w:p w14:paraId="5A599572" w14:textId="77777777" w:rsidR="001E23EC" w:rsidRDefault="001E23EC">
                    <w:pPr>
                      <w:pStyle w:val="Heading1Char"/>
                      <w:spacing w:before="12"/>
                      <w:ind w:left="40"/>
                    </w:pPr>
                    <w:r>
                      <w:fldChar w:fldCharType="begin"/>
                    </w:r>
                    <w:r>
                      <w:instrText xml:space="preserve"> PAGE </w:instrText>
                    </w:r>
                    <w:r>
                      <w:fldChar w:fldCharType="separate"/>
                    </w:r>
                    <w:r>
                      <w:t>11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BEE34" w14:textId="77777777" w:rsidR="001E23EC" w:rsidRDefault="001E23EC" w:rsidP="001E23EC">
      <w:r>
        <w:separator/>
      </w:r>
    </w:p>
  </w:footnote>
  <w:footnote w:type="continuationSeparator" w:id="0">
    <w:p w14:paraId="333732FF" w14:textId="77777777" w:rsidR="001E23EC" w:rsidRDefault="001E23EC" w:rsidP="001E2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29837" w14:textId="77777777" w:rsidR="00685693" w:rsidRDefault="00685693" w:rsidP="00685693">
    <w:pPr>
      <w:pStyle w:val="Header"/>
      <w:pBdr>
        <w:bottom w:val="single" w:sz="6" w:space="1" w:color="auto"/>
      </w:pBdr>
    </w:pPr>
    <w:r>
      <w:t>SPECIAL PROVISIONS</w:t>
    </w:r>
    <w:r>
      <w:ptab w:relativeTo="margin" w:alignment="center" w:leader="none"/>
    </w:r>
    <w:r>
      <w:t>HUNT HWY-ATTAWAY RD</w:t>
    </w:r>
    <w:r>
      <w:ptab w:relativeTo="margin" w:alignment="right" w:leader="none"/>
    </w:r>
    <w:r>
      <w:t>NOVEMBER 2025</w:t>
    </w:r>
  </w:p>
  <w:p w14:paraId="6A29B2E1" w14:textId="77777777" w:rsidR="00685693" w:rsidRDefault="006856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608C8" w14:textId="77777777" w:rsidR="00685693" w:rsidRDefault="00685693" w:rsidP="00685693">
    <w:pPr>
      <w:pStyle w:val="Header"/>
      <w:pBdr>
        <w:bottom w:val="single" w:sz="6" w:space="1" w:color="auto"/>
      </w:pBdr>
    </w:pPr>
    <w:r>
      <w:t>SPECIAL PROVISIONS</w:t>
    </w:r>
    <w:r>
      <w:ptab w:relativeTo="margin" w:alignment="center" w:leader="none"/>
    </w:r>
    <w:r>
      <w:t>HUNT HWY-ATTAWAY RD</w:t>
    </w:r>
    <w:r>
      <w:ptab w:relativeTo="margin" w:alignment="right" w:leader="none"/>
    </w:r>
    <w:r>
      <w:t>NOVEMBER 2025</w:t>
    </w:r>
  </w:p>
  <w:p w14:paraId="5F1BC67B" w14:textId="77777777" w:rsidR="00685693" w:rsidRDefault="006856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A361B"/>
    <w:multiLevelType w:val="multilevel"/>
    <w:tmpl w:val="BC5800C2"/>
    <w:lvl w:ilvl="0">
      <w:start w:val="810"/>
      <w:numFmt w:val="decimal"/>
      <w:lvlText w:val="%1"/>
      <w:lvlJc w:val="left"/>
      <w:pPr>
        <w:ind w:left="2043" w:hanging="1887"/>
      </w:pPr>
      <w:rPr>
        <w:rFonts w:hint="default"/>
      </w:rPr>
    </w:lvl>
    <w:lvl w:ilvl="1">
      <w:start w:val="4"/>
      <w:numFmt w:val="decimal"/>
      <w:lvlText w:val="%1-%2"/>
      <w:lvlJc w:val="left"/>
      <w:pPr>
        <w:ind w:left="2043" w:hanging="1887"/>
      </w:pPr>
      <w:rPr>
        <w:rFonts w:ascii="Arial" w:eastAsia="Arial" w:hAnsi="Arial" w:cs="Arial" w:hint="default"/>
        <w:b/>
        <w:bCs/>
        <w:spacing w:val="-1"/>
        <w:w w:val="99"/>
        <w:sz w:val="24"/>
        <w:szCs w:val="24"/>
      </w:rPr>
    </w:lvl>
    <w:lvl w:ilvl="2">
      <w:numFmt w:val="bullet"/>
      <w:lvlText w:val="•"/>
      <w:lvlJc w:val="left"/>
      <w:pPr>
        <w:ind w:left="3668" w:hanging="1887"/>
      </w:pPr>
      <w:rPr>
        <w:rFonts w:hint="default"/>
      </w:rPr>
    </w:lvl>
    <w:lvl w:ilvl="3">
      <w:numFmt w:val="bullet"/>
      <w:lvlText w:val="•"/>
      <w:lvlJc w:val="left"/>
      <w:pPr>
        <w:ind w:left="4482" w:hanging="1887"/>
      </w:pPr>
      <w:rPr>
        <w:rFonts w:hint="default"/>
      </w:rPr>
    </w:lvl>
    <w:lvl w:ilvl="4">
      <w:numFmt w:val="bullet"/>
      <w:lvlText w:val="•"/>
      <w:lvlJc w:val="left"/>
      <w:pPr>
        <w:ind w:left="5296" w:hanging="1887"/>
      </w:pPr>
      <w:rPr>
        <w:rFonts w:hint="default"/>
      </w:rPr>
    </w:lvl>
    <w:lvl w:ilvl="5">
      <w:numFmt w:val="bullet"/>
      <w:lvlText w:val="•"/>
      <w:lvlJc w:val="left"/>
      <w:pPr>
        <w:ind w:left="6110" w:hanging="1887"/>
      </w:pPr>
      <w:rPr>
        <w:rFonts w:hint="default"/>
      </w:rPr>
    </w:lvl>
    <w:lvl w:ilvl="6">
      <w:numFmt w:val="bullet"/>
      <w:lvlText w:val="•"/>
      <w:lvlJc w:val="left"/>
      <w:pPr>
        <w:ind w:left="6924" w:hanging="1887"/>
      </w:pPr>
      <w:rPr>
        <w:rFonts w:hint="default"/>
      </w:rPr>
    </w:lvl>
    <w:lvl w:ilvl="7">
      <w:numFmt w:val="bullet"/>
      <w:lvlText w:val="•"/>
      <w:lvlJc w:val="left"/>
      <w:pPr>
        <w:ind w:left="7738" w:hanging="1887"/>
      </w:pPr>
      <w:rPr>
        <w:rFonts w:hint="default"/>
      </w:rPr>
    </w:lvl>
    <w:lvl w:ilvl="8">
      <w:numFmt w:val="bullet"/>
      <w:lvlText w:val="•"/>
      <w:lvlJc w:val="left"/>
      <w:pPr>
        <w:ind w:left="8552" w:hanging="1887"/>
      </w:pPr>
      <w:rPr>
        <w:rFonts w:hint="default"/>
      </w:rPr>
    </w:lvl>
  </w:abstractNum>
  <w:abstractNum w:abstractNumId="1" w15:restartNumberingAfterBreak="0">
    <w:nsid w:val="11D71928"/>
    <w:multiLevelType w:val="multilevel"/>
    <w:tmpl w:val="8DBE2394"/>
    <w:lvl w:ilvl="0">
      <w:start w:val="1"/>
      <w:numFmt w:val="upperLetter"/>
      <w:lvlText w:val="(%1)"/>
      <w:lvlJc w:val="left"/>
      <w:pPr>
        <w:ind w:left="1688" w:hanging="405"/>
      </w:pPr>
    </w:lvl>
    <w:lvl w:ilvl="1">
      <w:start w:val="1"/>
      <w:numFmt w:val="lowerLetter"/>
      <w:lvlText w:val="%2."/>
      <w:lvlJc w:val="left"/>
      <w:pPr>
        <w:ind w:left="2363" w:hanging="360"/>
      </w:pPr>
    </w:lvl>
    <w:lvl w:ilvl="2">
      <w:start w:val="1"/>
      <w:numFmt w:val="lowerRoman"/>
      <w:lvlText w:val="%3."/>
      <w:lvlJc w:val="right"/>
      <w:pPr>
        <w:ind w:left="3083" w:hanging="180"/>
      </w:pPr>
    </w:lvl>
    <w:lvl w:ilvl="3">
      <w:start w:val="1"/>
      <w:numFmt w:val="decimal"/>
      <w:lvlText w:val="%4."/>
      <w:lvlJc w:val="left"/>
      <w:pPr>
        <w:ind w:left="3803" w:hanging="360"/>
      </w:pPr>
    </w:lvl>
    <w:lvl w:ilvl="4">
      <w:start w:val="1"/>
      <w:numFmt w:val="lowerLetter"/>
      <w:lvlText w:val="%5."/>
      <w:lvlJc w:val="left"/>
      <w:pPr>
        <w:ind w:left="4523" w:hanging="360"/>
      </w:pPr>
    </w:lvl>
    <w:lvl w:ilvl="5">
      <w:start w:val="1"/>
      <w:numFmt w:val="lowerRoman"/>
      <w:lvlText w:val="%6."/>
      <w:lvlJc w:val="right"/>
      <w:pPr>
        <w:ind w:left="5243" w:hanging="180"/>
      </w:pPr>
    </w:lvl>
    <w:lvl w:ilvl="6">
      <w:start w:val="1"/>
      <w:numFmt w:val="decimal"/>
      <w:lvlText w:val="%7."/>
      <w:lvlJc w:val="left"/>
      <w:pPr>
        <w:ind w:left="5963" w:hanging="360"/>
      </w:pPr>
    </w:lvl>
    <w:lvl w:ilvl="7">
      <w:start w:val="1"/>
      <w:numFmt w:val="lowerLetter"/>
      <w:lvlText w:val="%8."/>
      <w:lvlJc w:val="left"/>
      <w:pPr>
        <w:ind w:left="6683" w:hanging="360"/>
      </w:pPr>
    </w:lvl>
    <w:lvl w:ilvl="8">
      <w:start w:val="1"/>
      <w:numFmt w:val="lowerRoman"/>
      <w:lvlText w:val="%9."/>
      <w:lvlJc w:val="right"/>
      <w:pPr>
        <w:ind w:left="7403" w:hanging="180"/>
      </w:pPr>
    </w:lvl>
  </w:abstractNum>
  <w:abstractNum w:abstractNumId="2" w15:restartNumberingAfterBreak="0">
    <w:nsid w:val="1BC34BCA"/>
    <w:multiLevelType w:val="hybridMultilevel"/>
    <w:tmpl w:val="F8045838"/>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CF47292"/>
    <w:multiLevelType w:val="hybridMultilevel"/>
    <w:tmpl w:val="46440806"/>
    <w:lvl w:ilvl="0" w:tplc="937C6932">
      <w:start w:val="4"/>
      <w:numFmt w:val="decimal"/>
      <w:lvlText w:val="(%1)"/>
      <w:lvlJc w:val="left"/>
      <w:pPr>
        <w:tabs>
          <w:tab w:val="num" w:pos="1080"/>
        </w:tabs>
        <w:ind w:left="108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F570947"/>
    <w:multiLevelType w:val="hybridMultilevel"/>
    <w:tmpl w:val="2F28588A"/>
    <w:lvl w:ilvl="0" w:tplc="F66E7B28">
      <w:start w:val="1"/>
      <w:numFmt w:val="upperLetter"/>
      <w:lvlText w:val="(%1)"/>
      <w:lvlJc w:val="left"/>
      <w:pPr>
        <w:ind w:left="1627" w:hanging="360"/>
      </w:pPr>
    </w:lvl>
    <w:lvl w:ilvl="1" w:tplc="04090019">
      <w:start w:val="1"/>
      <w:numFmt w:val="lowerLetter"/>
      <w:lvlText w:val="%2."/>
      <w:lvlJc w:val="left"/>
      <w:pPr>
        <w:ind w:left="2347" w:hanging="360"/>
      </w:pPr>
    </w:lvl>
    <w:lvl w:ilvl="2" w:tplc="0409001B">
      <w:start w:val="1"/>
      <w:numFmt w:val="lowerRoman"/>
      <w:lvlText w:val="%3."/>
      <w:lvlJc w:val="right"/>
      <w:pPr>
        <w:ind w:left="3067" w:hanging="180"/>
      </w:pPr>
    </w:lvl>
    <w:lvl w:ilvl="3" w:tplc="0409000F">
      <w:start w:val="1"/>
      <w:numFmt w:val="decimal"/>
      <w:lvlText w:val="%4."/>
      <w:lvlJc w:val="left"/>
      <w:pPr>
        <w:ind w:left="3787" w:hanging="360"/>
      </w:pPr>
    </w:lvl>
    <w:lvl w:ilvl="4" w:tplc="04090019">
      <w:start w:val="1"/>
      <w:numFmt w:val="lowerLetter"/>
      <w:lvlText w:val="%5."/>
      <w:lvlJc w:val="left"/>
      <w:pPr>
        <w:ind w:left="4507" w:hanging="360"/>
      </w:pPr>
    </w:lvl>
    <w:lvl w:ilvl="5" w:tplc="0409001B">
      <w:start w:val="1"/>
      <w:numFmt w:val="lowerRoman"/>
      <w:lvlText w:val="%6."/>
      <w:lvlJc w:val="right"/>
      <w:pPr>
        <w:ind w:left="5227" w:hanging="180"/>
      </w:pPr>
    </w:lvl>
    <w:lvl w:ilvl="6" w:tplc="0409000F">
      <w:start w:val="1"/>
      <w:numFmt w:val="decimal"/>
      <w:lvlText w:val="%7."/>
      <w:lvlJc w:val="left"/>
      <w:pPr>
        <w:ind w:left="5947" w:hanging="360"/>
      </w:pPr>
    </w:lvl>
    <w:lvl w:ilvl="7" w:tplc="04090019">
      <w:start w:val="1"/>
      <w:numFmt w:val="lowerLetter"/>
      <w:lvlText w:val="%8."/>
      <w:lvlJc w:val="left"/>
      <w:pPr>
        <w:ind w:left="6667" w:hanging="360"/>
      </w:pPr>
    </w:lvl>
    <w:lvl w:ilvl="8" w:tplc="0409001B">
      <w:start w:val="1"/>
      <w:numFmt w:val="lowerRoman"/>
      <w:lvlText w:val="%9."/>
      <w:lvlJc w:val="right"/>
      <w:pPr>
        <w:ind w:left="7387" w:hanging="180"/>
      </w:pPr>
    </w:lvl>
  </w:abstractNum>
  <w:abstractNum w:abstractNumId="5" w15:restartNumberingAfterBreak="0">
    <w:nsid w:val="257C4A60"/>
    <w:multiLevelType w:val="hybridMultilevel"/>
    <w:tmpl w:val="B0764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9A6CEB"/>
    <w:multiLevelType w:val="multilevel"/>
    <w:tmpl w:val="5ECC500A"/>
    <w:lvl w:ilvl="0">
      <w:start w:val="1"/>
      <w:numFmt w:val="decimal"/>
      <w:lvlText w:val="(%1)"/>
      <w:lvlJc w:val="left"/>
      <w:pPr>
        <w:ind w:left="1105" w:hanging="360"/>
      </w:pPr>
    </w:lvl>
    <w:lvl w:ilvl="1">
      <w:start w:val="1"/>
      <w:numFmt w:val="lowerLetter"/>
      <w:lvlText w:val="%2."/>
      <w:lvlJc w:val="left"/>
      <w:pPr>
        <w:ind w:left="1825" w:hanging="360"/>
      </w:pPr>
    </w:lvl>
    <w:lvl w:ilvl="2">
      <w:start w:val="1"/>
      <w:numFmt w:val="lowerRoman"/>
      <w:lvlText w:val="%3."/>
      <w:lvlJc w:val="right"/>
      <w:pPr>
        <w:ind w:left="2545" w:hanging="180"/>
      </w:pPr>
    </w:lvl>
    <w:lvl w:ilvl="3">
      <w:start w:val="1"/>
      <w:numFmt w:val="decimal"/>
      <w:lvlText w:val="%4."/>
      <w:lvlJc w:val="left"/>
      <w:pPr>
        <w:ind w:left="3265" w:hanging="360"/>
      </w:pPr>
    </w:lvl>
    <w:lvl w:ilvl="4">
      <w:start w:val="1"/>
      <w:numFmt w:val="lowerLetter"/>
      <w:lvlText w:val="%5."/>
      <w:lvlJc w:val="left"/>
      <w:pPr>
        <w:ind w:left="3985" w:hanging="360"/>
      </w:pPr>
    </w:lvl>
    <w:lvl w:ilvl="5">
      <w:start w:val="1"/>
      <w:numFmt w:val="lowerRoman"/>
      <w:lvlText w:val="%6."/>
      <w:lvlJc w:val="right"/>
      <w:pPr>
        <w:ind w:left="4705" w:hanging="180"/>
      </w:pPr>
    </w:lvl>
    <w:lvl w:ilvl="6">
      <w:start w:val="1"/>
      <w:numFmt w:val="decimal"/>
      <w:lvlText w:val="%7."/>
      <w:lvlJc w:val="left"/>
      <w:pPr>
        <w:ind w:left="5425" w:hanging="360"/>
      </w:pPr>
    </w:lvl>
    <w:lvl w:ilvl="7">
      <w:start w:val="1"/>
      <w:numFmt w:val="lowerLetter"/>
      <w:lvlText w:val="%8."/>
      <w:lvlJc w:val="left"/>
      <w:pPr>
        <w:ind w:left="6145" w:hanging="360"/>
      </w:pPr>
    </w:lvl>
    <w:lvl w:ilvl="8">
      <w:start w:val="1"/>
      <w:numFmt w:val="lowerRoman"/>
      <w:lvlText w:val="%9."/>
      <w:lvlJc w:val="right"/>
      <w:pPr>
        <w:ind w:left="6865" w:hanging="180"/>
      </w:pPr>
    </w:lvl>
  </w:abstractNum>
  <w:abstractNum w:abstractNumId="7" w15:restartNumberingAfterBreak="0">
    <w:nsid w:val="3E841F93"/>
    <w:multiLevelType w:val="hybridMultilevel"/>
    <w:tmpl w:val="ACF23514"/>
    <w:lvl w:ilvl="0" w:tplc="B8C6FC58">
      <w:start w:val="1"/>
      <w:numFmt w:val="decimal"/>
      <w:lvlText w:val="(%1)"/>
      <w:lvlJc w:val="left"/>
      <w:pPr>
        <w:tabs>
          <w:tab w:val="num" w:pos="1080"/>
        </w:tabs>
        <w:ind w:left="10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 w15:restartNumberingAfterBreak="0">
    <w:nsid w:val="4D155B86"/>
    <w:multiLevelType w:val="multilevel"/>
    <w:tmpl w:val="FD88D0EC"/>
    <w:lvl w:ilvl="0">
      <w:start w:val="1"/>
      <w:numFmt w:val="decimal"/>
      <w:lvlText w:val="%1)"/>
      <w:lvlJc w:val="left"/>
      <w:pPr>
        <w:ind w:left="1080" w:hanging="360"/>
      </w:p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9" w15:restartNumberingAfterBreak="0">
    <w:nsid w:val="4D736AAF"/>
    <w:multiLevelType w:val="hybridMultilevel"/>
    <w:tmpl w:val="F36C0C9E"/>
    <w:lvl w:ilvl="0" w:tplc="43544C0A">
      <w:start w:val="1"/>
      <w:numFmt w:val="decimal"/>
      <w:lvlText w:val="(%1)"/>
      <w:lvlJc w:val="left"/>
      <w:pPr>
        <w:tabs>
          <w:tab w:val="num" w:pos="1080"/>
        </w:tabs>
        <w:ind w:left="10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4E281DB2"/>
    <w:multiLevelType w:val="hybridMultilevel"/>
    <w:tmpl w:val="FFCCC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E705B9"/>
    <w:multiLevelType w:val="hybridMultilevel"/>
    <w:tmpl w:val="DDE64E9E"/>
    <w:lvl w:ilvl="0" w:tplc="581CA8A2">
      <w:start w:val="18"/>
      <w:numFmt w:val="decimal"/>
      <w:lvlText w:val="(%1)"/>
      <w:lvlJc w:val="left"/>
      <w:pPr>
        <w:ind w:left="1560" w:hanging="480"/>
      </w:pPr>
      <w:rPr>
        <w:sz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 w15:restartNumberingAfterBreak="0">
    <w:nsid w:val="65704BC8"/>
    <w:multiLevelType w:val="hybridMultilevel"/>
    <w:tmpl w:val="EBF23AEA"/>
    <w:lvl w:ilvl="0" w:tplc="A5CE7472">
      <w:numFmt w:val="bullet"/>
      <w:lvlText w:val=""/>
      <w:lvlJc w:val="left"/>
      <w:pPr>
        <w:ind w:left="512" w:hanging="361"/>
      </w:pPr>
      <w:rPr>
        <w:rFonts w:ascii="Symbol" w:eastAsia="Symbol" w:hAnsi="Symbol" w:cs="Symbol" w:hint="default"/>
        <w:w w:val="99"/>
        <w:sz w:val="24"/>
        <w:szCs w:val="24"/>
      </w:rPr>
    </w:lvl>
    <w:lvl w:ilvl="1" w:tplc="983EE806">
      <w:numFmt w:val="bullet"/>
      <w:lvlText w:val="o"/>
      <w:lvlJc w:val="left"/>
      <w:pPr>
        <w:ind w:left="1232" w:hanging="361"/>
      </w:pPr>
      <w:rPr>
        <w:rFonts w:ascii="Courier New" w:eastAsia="Courier New" w:hAnsi="Courier New" w:cs="Courier New" w:hint="default"/>
        <w:w w:val="99"/>
        <w:sz w:val="24"/>
        <w:szCs w:val="24"/>
      </w:rPr>
    </w:lvl>
    <w:lvl w:ilvl="2" w:tplc="BF080BE4">
      <w:numFmt w:val="bullet"/>
      <w:lvlText w:val="•"/>
      <w:lvlJc w:val="left"/>
      <w:pPr>
        <w:ind w:left="2233" w:hanging="361"/>
      </w:pPr>
      <w:rPr>
        <w:rFonts w:hint="default"/>
      </w:rPr>
    </w:lvl>
    <w:lvl w:ilvl="3" w:tplc="ADC019C8">
      <w:numFmt w:val="bullet"/>
      <w:lvlText w:val="•"/>
      <w:lvlJc w:val="left"/>
      <w:pPr>
        <w:ind w:left="3226" w:hanging="361"/>
      </w:pPr>
      <w:rPr>
        <w:rFonts w:hint="default"/>
      </w:rPr>
    </w:lvl>
    <w:lvl w:ilvl="4" w:tplc="6DCA37D2">
      <w:numFmt w:val="bullet"/>
      <w:lvlText w:val="•"/>
      <w:lvlJc w:val="left"/>
      <w:pPr>
        <w:ind w:left="4220" w:hanging="361"/>
      </w:pPr>
      <w:rPr>
        <w:rFonts w:hint="default"/>
      </w:rPr>
    </w:lvl>
    <w:lvl w:ilvl="5" w:tplc="E9AE609A">
      <w:numFmt w:val="bullet"/>
      <w:lvlText w:val="•"/>
      <w:lvlJc w:val="left"/>
      <w:pPr>
        <w:ind w:left="5213" w:hanging="361"/>
      </w:pPr>
      <w:rPr>
        <w:rFonts w:hint="default"/>
      </w:rPr>
    </w:lvl>
    <w:lvl w:ilvl="6" w:tplc="4CACE532">
      <w:numFmt w:val="bullet"/>
      <w:lvlText w:val="•"/>
      <w:lvlJc w:val="left"/>
      <w:pPr>
        <w:ind w:left="6206" w:hanging="361"/>
      </w:pPr>
      <w:rPr>
        <w:rFonts w:hint="default"/>
      </w:rPr>
    </w:lvl>
    <w:lvl w:ilvl="7" w:tplc="5A804F68">
      <w:numFmt w:val="bullet"/>
      <w:lvlText w:val="•"/>
      <w:lvlJc w:val="left"/>
      <w:pPr>
        <w:ind w:left="7200" w:hanging="361"/>
      </w:pPr>
      <w:rPr>
        <w:rFonts w:hint="default"/>
      </w:rPr>
    </w:lvl>
    <w:lvl w:ilvl="8" w:tplc="CF64DF62">
      <w:numFmt w:val="bullet"/>
      <w:lvlText w:val="•"/>
      <w:lvlJc w:val="left"/>
      <w:pPr>
        <w:ind w:left="8193" w:hanging="361"/>
      </w:pPr>
      <w:rPr>
        <w:rFonts w:hint="default"/>
      </w:rPr>
    </w:lvl>
  </w:abstractNum>
  <w:abstractNum w:abstractNumId="13" w15:restartNumberingAfterBreak="0">
    <w:nsid w:val="744A7ACC"/>
    <w:multiLevelType w:val="multilevel"/>
    <w:tmpl w:val="867CBBEA"/>
    <w:lvl w:ilvl="0">
      <w:start w:val="202"/>
      <w:numFmt w:val="decimal"/>
      <w:lvlText w:val="%1"/>
      <w:lvlJc w:val="left"/>
      <w:pPr>
        <w:ind w:left="2043" w:hanging="1892"/>
      </w:pPr>
      <w:rPr>
        <w:rFonts w:hint="default"/>
      </w:rPr>
    </w:lvl>
    <w:lvl w:ilvl="1">
      <w:start w:val="4"/>
      <w:numFmt w:val="decimal"/>
      <w:lvlText w:val="%1-%2"/>
      <w:lvlJc w:val="left"/>
      <w:pPr>
        <w:ind w:left="2043" w:hanging="1892"/>
      </w:pPr>
      <w:rPr>
        <w:rFonts w:ascii="Arial" w:eastAsia="Arial" w:hAnsi="Arial" w:cs="Arial" w:hint="default"/>
        <w:b/>
        <w:bCs/>
        <w:spacing w:val="-1"/>
        <w:w w:val="99"/>
        <w:sz w:val="24"/>
        <w:szCs w:val="24"/>
      </w:rPr>
    </w:lvl>
    <w:lvl w:ilvl="2">
      <w:numFmt w:val="bullet"/>
      <w:lvlText w:val="•"/>
      <w:lvlJc w:val="left"/>
      <w:pPr>
        <w:ind w:left="3668" w:hanging="1892"/>
      </w:pPr>
      <w:rPr>
        <w:rFonts w:hint="default"/>
      </w:rPr>
    </w:lvl>
    <w:lvl w:ilvl="3">
      <w:numFmt w:val="bullet"/>
      <w:lvlText w:val="•"/>
      <w:lvlJc w:val="left"/>
      <w:pPr>
        <w:ind w:left="4482" w:hanging="1892"/>
      </w:pPr>
      <w:rPr>
        <w:rFonts w:hint="default"/>
      </w:rPr>
    </w:lvl>
    <w:lvl w:ilvl="4">
      <w:numFmt w:val="bullet"/>
      <w:lvlText w:val="•"/>
      <w:lvlJc w:val="left"/>
      <w:pPr>
        <w:ind w:left="5296" w:hanging="1892"/>
      </w:pPr>
      <w:rPr>
        <w:rFonts w:hint="default"/>
      </w:rPr>
    </w:lvl>
    <w:lvl w:ilvl="5">
      <w:numFmt w:val="bullet"/>
      <w:lvlText w:val="•"/>
      <w:lvlJc w:val="left"/>
      <w:pPr>
        <w:ind w:left="6110" w:hanging="1892"/>
      </w:pPr>
      <w:rPr>
        <w:rFonts w:hint="default"/>
      </w:rPr>
    </w:lvl>
    <w:lvl w:ilvl="6">
      <w:numFmt w:val="bullet"/>
      <w:lvlText w:val="•"/>
      <w:lvlJc w:val="left"/>
      <w:pPr>
        <w:ind w:left="6924" w:hanging="1892"/>
      </w:pPr>
      <w:rPr>
        <w:rFonts w:hint="default"/>
      </w:rPr>
    </w:lvl>
    <w:lvl w:ilvl="7">
      <w:numFmt w:val="bullet"/>
      <w:lvlText w:val="•"/>
      <w:lvlJc w:val="left"/>
      <w:pPr>
        <w:ind w:left="7738" w:hanging="1892"/>
      </w:pPr>
      <w:rPr>
        <w:rFonts w:hint="default"/>
      </w:rPr>
    </w:lvl>
    <w:lvl w:ilvl="8">
      <w:numFmt w:val="bullet"/>
      <w:lvlText w:val="•"/>
      <w:lvlJc w:val="left"/>
      <w:pPr>
        <w:ind w:left="8552" w:hanging="1892"/>
      </w:pPr>
      <w:rPr>
        <w:rFonts w:hint="default"/>
      </w:rPr>
    </w:lvl>
  </w:abstractNum>
  <w:abstractNum w:abstractNumId="14" w15:restartNumberingAfterBreak="0">
    <w:nsid w:val="79EE72BF"/>
    <w:multiLevelType w:val="hybridMultilevel"/>
    <w:tmpl w:val="BEE04474"/>
    <w:lvl w:ilvl="0" w:tplc="4D7CF6CE">
      <w:start w:val="16"/>
      <w:numFmt w:val="decimal"/>
      <w:lvlText w:val="(%1)"/>
      <w:lvlJc w:val="left"/>
      <w:pPr>
        <w:ind w:left="1560" w:hanging="48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16cid:durableId="40789488">
    <w:abstractNumId w:val="12"/>
  </w:num>
  <w:num w:numId="2" w16cid:durableId="100809462">
    <w:abstractNumId w:val="13"/>
  </w:num>
  <w:num w:numId="3" w16cid:durableId="681081658">
    <w:abstractNumId w:val="0"/>
  </w:num>
  <w:num w:numId="4" w16cid:durableId="325977212">
    <w:abstractNumId w:val="5"/>
  </w:num>
  <w:num w:numId="5" w16cid:durableId="1258441835">
    <w:abstractNumId w:val="2"/>
  </w:num>
  <w:num w:numId="6" w16cid:durableId="7998783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049320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39223937">
    <w:abstractNumId w:val="8"/>
    <w:lvlOverride w:ilvl="0">
      <w:startOverride w:val="1"/>
    </w:lvlOverride>
    <w:lvlOverride w:ilvl="1"/>
    <w:lvlOverride w:ilvl="2"/>
    <w:lvlOverride w:ilvl="3"/>
    <w:lvlOverride w:ilvl="4"/>
    <w:lvlOverride w:ilvl="5"/>
    <w:lvlOverride w:ilvl="6"/>
    <w:lvlOverride w:ilvl="7"/>
    <w:lvlOverride w:ilvl="8"/>
  </w:num>
  <w:num w:numId="9" w16cid:durableId="1451727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484260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769357">
    <w:abstractNumId w:val="14"/>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67841700">
    <w:abstractNumId w:val="11"/>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6921111">
    <w:abstractNumId w:val="7"/>
  </w:num>
  <w:num w:numId="14" w16cid:durableId="132259976">
    <w:abstractNumId w:val="9"/>
  </w:num>
  <w:num w:numId="15" w16cid:durableId="1851461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3EC"/>
    <w:rsid w:val="000F2DCA"/>
    <w:rsid w:val="001D2EB0"/>
    <w:rsid w:val="001E23EC"/>
    <w:rsid w:val="002149C8"/>
    <w:rsid w:val="0042729F"/>
    <w:rsid w:val="00473063"/>
    <w:rsid w:val="004B6DE5"/>
    <w:rsid w:val="00561239"/>
    <w:rsid w:val="005A36F9"/>
    <w:rsid w:val="00685693"/>
    <w:rsid w:val="006C4CCC"/>
    <w:rsid w:val="00A734BD"/>
    <w:rsid w:val="00CC475A"/>
    <w:rsid w:val="00E2367A"/>
    <w:rsid w:val="00E41181"/>
    <w:rsid w:val="00E61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10D6CFE"/>
  <w15:chartTrackingRefBased/>
  <w15:docId w15:val="{7B8E0576-089E-4811-8D76-F56ED210E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3EC"/>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1E23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23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23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23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23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23E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3E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3E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3E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3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23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23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23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23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23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3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3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3EC"/>
    <w:rPr>
      <w:rFonts w:eastAsiaTheme="majorEastAsia" w:cstheme="majorBidi"/>
      <w:color w:val="272727" w:themeColor="text1" w:themeTint="D8"/>
    </w:rPr>
  </w:style>
  <w:style w:type="paragraph" w:styleId="Title">
    <w:name w:val="Title"/>
    <w:basedOn w:val="Normal"/>
    <w:next w:val="Normal"/>
    <w:link w:val="TitleChar"/>
    <w:uiPriority w:val="10"/>
    <w:qFormat/>
    <w:rsid w:val="001E23E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3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3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3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3EC"/>
    <w:pPr>
      <w:spacing w:before="160"/>
      <w:jc w:val="center"/>
    </w:pPr>
    <w:rPr>
      <w:i/>
      <w:iCs/>
      <w:color w:val="404040" w:themeColor="text1" w:themeTint="BF"/>
    </w:rPr>
  </w:style>
  <w:style w:type="character" w:customStyle="1" w:styleId="QuoteChar">
    <w:name w:val="Quote Char"/>
    <w:basedOn w:val="DefaultParagraphFont"/>
    <w:link w:val="Quote"/>
    <w:uiPriority w:val="29"/>
    <w:rsid w:val="001E23EC"/>
    <w:rPr>
      <w:i/>
      <w:iCs/>
      <w:color w:val="404040" w:themeColor="text1" w:themeTint="BF"/>
    </w:rPr>
  </w:style>
  <w:style w:type="paragraph" w:styleId="ListParagraph">
    <w:name w:val="List Paragraph"/>
    <w:basedOn w:val="Normal"/>
    <w:uiPriority w:val="34"/>
    <w:qFormat/>
    <w:rsid w:val="001E23EC"/>
    <w:pPr>
      <w:ind w:left="720"/>
      <w:contextualSpacing/>
    </w:pPr>
  </w:style>
  <w:style w:type="character" w:styleId="IntenseEmphasis">
    <w:name w:val="Intense Emphasis"/>
    <w:basedOn w:val="DefaultParagraphFont"/>
    <w:uiPriority w:val="21"/>
    <w:qFormat/>
    <w:rsid w:val="001E23EC"/>
    <w:rPr>
      <w:i/>
      <w:iCs/>
      <w:color w:val="0F4761" w:themeColor="accent1" w:themeShade="BF"/>
    </w:rPr>
  </w:style>
  <w:style w:type="paragraph" w:styleId="IntenseQuote">
    <w:name w:val="Intense Quote"/>
    <w:basedOn w:val="Normal"/>
    <w:next w:val="Normal"/>
    <w:link w:val="IntenseQuoteChar"/>
    <w:uiPriority w:val="30"/>
    <w:qFormat/>
    <w:rsid w:val="001E23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23EC"/>
    <w:rPr>
      <w:i/>
      <w:iCs/>
      <w:color w:val="0F4761" w:themeColor="accent1" w:themeShade="BF"/>
    </w:rPr>
  </w:style>
  <w:style w:type="character" w:styleId="IntenseReference">
    <w:name w:val="Intense Reference"/>
    <w:basedOn w:val="DefaultParagraphFont"/>
    <w:uiPriority w:val="32"/>
    <w:qFormat/>
    <w:rsid w:val="001E23EC"/>
    <w:rPr>
      <w:b/>
      <w:bCs/>
      <w:smallCaps/>
      <w:color w:val="0F4761" w:themeColor="accent1" w:themeShade="BF"/>
      <w:spacing w:val="5"/>
    </w:rPr>
  </w:style>
  <w:style w:type="paragraph" w:styleId="BodyText">
    <w:name w:val="Body Text"/>
    <w:basedOn w:val="Normal"/>
    <w:link w:val="BodyTextChar"/>
    <w:uiPriority w:val="1"/>
    <w:qFormat/>
    <w:rsid w:val="001E23EC"/>
    <w:rPr>
      <w:sz w:val="24"/>
      <w:szCs w:val="24"/>
    </w:rPr>
  </w:style>
  <w:style w:type="character" w:customStyle="1" w:styleId="BodyTextChar">
    <w:name w:val="Body Text Char"/>
    <w:basedOn w:val="DefaultParagraphFont"/>
    <w:link w:val="BodyText"/>
    <w:uiPriority w:val="1"/>
    <w:rsid w:val="001E23EC"/>
    <w:rPr>
      <w:rFonts w:ascii="Arial" w:eastAsia="Arial" w:hAnsi="Arial" w:cs="Arial"/>
      <w:kern w:val="0"/>
      <w14:ligatures w14:val="none"/>
    </w:rPr>
  </w:style>
  <w:style w:type="paragraph" w:customStyle="1" w:styleId="TableParagraph">
    <w:name w:val="Table Paragraph"/>
    <w:basedOn w:val="Normal"/>
    <w:uiPriority w:val="1"/>
    <w:qFormat/>
    <w:rsid w:val="001E23EC"/>
  </w:style>
  <w:style w:type="paragraph" w:styleId="Header">
    <w:name w:val="header"/>
    <w:basedOn w:val="Normal"/>
    <w:link w:val="HeaderChar"/>
    <w:uiPriority w:val="99"/>
    <w:unhideWhenUsed/>
    <w:rsid w:val="001E23EC"/>
    <w:pPr>
      <w:tabs>
        <w:tab w:val="center" w:pos="4680"/>
        <w:tab w:val="right" w:pos="9360"/>
      </w:tabs>
    </w:pPr>
  </w:style>
  <w:style w:type="character" w:customStyle="1" w:styleId="HeaderChar">
    <w:name w:val="Header Char"/>
    <w:basedOn w:val="DefaultParagraphFont"/>
    <w:link w:val="Header"/>
    <w:uiPriority w:val="99"/>
    <w:rsid w:val="001E23EC"/>
    <w:rPr>
      <w:rFonts w:ascii="Arial" w:eastAsia="Arial" w:hAnsi="Arial" w:cs="Arial"/>
      <w:kern w:val="0"/>
      <w:sz w:val="22"/>
      <w:szCs w:val="22"/>
      <w14:ligatures w14:val="none"/>
    </w:rPr>
  </w:style>
  <w:style w:type="paragraph" w:styleId="Footer">
    <w:name w:val="footer"/>
    <w:basedOn w:val="Normal"/>
    <w:link w:val="FooterChar"/>
    <w:uiPriority w:val="99"/>
    <w:unhideWhenUsed/>
    <w:rsid w:val="001E23EC"/>
    <w:pPr>
      <w:tabs>
        <w:tab w:val="center" w:pos="4680"/>
        <w:tab w:val="right" w:pos="9360"/>
      </w:tabs>
    </w:pPr>
  </w:style>
  <w:style w:type="character" w:customStyle="1" w:styleId="FooterChar">
    <w:name w:val="Footer Char"/>
    <w:basedOn w:val="DefaultParagraphFont"/>
    <w:link w:val="Footer"/>
    <w:uiPriority w:val="99"/>
    <w:rsid w:val="001E23EC"/>
    <w:rPr>
      <w:rFonts w:ascii="Arial" w:eastAsia="Arial" w:hAnsi="Arial" w:cs="Arial"/>
      <w:kern w:val="0"/>
      <w:sz w:val="22"/>
      <w:szCs w:val="22"/>
      <w14:ligatures w14:val="none"/>
    </w:rPr>
  </w:style>
  <w:style w:type="table" w:styleId="TableGrid">
    <w:name w:val="Table Grid"/>
    <w:basedOn w:val="TableNormal"/>
    <w:rsid w:val="0056123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A734BD"/>
    <w:pPr>
      <w:widowControl/>
      <w:overflowPunct w:val="0"/>
      <w:adjustRightInd w:val="0"/>
      <w:spacing w:after="120" w:line="480" w:lineRule="auto"/>
      <w:textAlignment w:val="baseline"/>
    </w:pPr>
    <w:rPr>
      <w:rFonts w:ascii="LinePrinter" w:eastAsia="Times New Roman" w:hAnsi="LinePrinter" w:cs="Times New Roman"/>
      <w:sz w:val="20"/>
      <w:szCs w:val="20"/>
    </w:rPr>
  </w:style>
  <w:style w:type="character" w:customStyle="1" w:styleId="BodyText2Char">
    <w:name w:val="Body Text 2 Char"/>
    <w:basedOn w:val="DefaultParagraphFont"/>
    <w:link w:val="BodyText2"/>
    <w:rsid w:val="00A734BD"/>
    <w:rPr>
      <w:rFonts w:ascii="LinePrinter" w:eastAsia="Times New Roman" w:hAnsi="LinePrinter"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yperlink" Target="https://azdot.gov/business/environmental-planning/material-source-guidance" TargetMode="Externa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498</TotalTime>
  <Pages>40</Pages>
  <Words>12460</Words>
  <Characters>75634</Characters>
  <Application>Microsoft Office Word</Application>
  <DocSecurity>0</DocSecurity>
  <Lines>2100</Lines>
  <Paragraphs>1545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Ferreira, Alan</dc:creator>
  <cp:keywords/>
  <dc:description/>
  <cp:lastModifiedBy>Ferreira, Alan</cp:lastModifiedBy>
  <cp:revision>9</cp:revision>
  <dcterms:created xsi:type="dcterms:W3CDTF">2025-11-14T19:13:00Z</dcterms:created>
  <dcterms:modified xsi:type="dcterms:W3CDTF">2025-11-15T03:56:00Z</dcterms:modified>
</cp:coreProperties>
</file>